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106" w:rsidRPr="007267C3" w:rsidRDefault="00F74106" w:rsidP="00F74106">
      <w:pPr>
        <w:jc w:val="center"/>
        <w:rPr>
          <w:rFonts w:asciiTheme="minorHAnsi" w:hAnsiTheme="minorHAnsi" w:cstheme="minorHAnsi"/>
          <w:szCs w:val="24"/>
        </w:rPr>
      </w:pPr>
    </w:p>
    <w:p w:rsidR="00F74106" w:rsidRPr="007267C3" w:rsidRDefault="00F74106" w:rsidP="00F74106">
      <w:pPr>
        <w:jc w:val="center"/>
        <w:rPr>
          <w:rFonts w:asciiTheme="minorHAnsi" w:hAnsiTheme="minorHAnsi" w:cstheme="minorHAnsi"/>
          <w:szCs w:val="24"/>
        </w:rPr>
      </w:pPr>
    </w:p>
    <w:p w:rsidR="00F74106" w:rsidRPr="007267C3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</w:rPr>
      </w:pPr>
    </w:p>
    <w:p w:rsidR="00F74106" w:rsidRPr="007267C3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</w:rPr>
      </w:pPr>
    </w:p>
    <w:p w:rsidR="00F74106" w:rsidRPr="007267C3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</w:rPr>
      </w:pPr>
    </w:p>
    <w:p w:rsidR="00F74106" w:rsidRPr="007267C3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</w:rPr>
      </w:pPr>
    </w:p>
    <w:p w:rsidR="00F74106" w:rsidRPr="007267C3" w:rsidRDefault="009F7318" w:rsidP="00F74106">
      <w:pPr>
        <w:jc w:val="center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MODELO ESTANDARIZADO PARA LA SOLICITUD DE AUTORIZACIÓN PARA EL ANILLAMIENTO CIENTÍFICO DE AVES</w:t>
      </w:r>
    </w:p>
    <w:p w:rsidR="00F74106" w:rsidRPr="007267C3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F74106" w:rsidRPr="007267C3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F74106" w:rsidRPr="007267C3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  <w:r w:rsidRPr="007267C3">
        <w:rPr>
          <w:rFonts w:asciiTheme="minorHAnsi" w:hAnsiTheme="minorHAnsi" w:cstheme="minorHAnsi"/>
          <w:szCs w:val="24"/>
          <w:lang w:val="es-ES_tradnl"/>
        </w:rPr>
        <w:t xml:space="preserve">Versión: </w:t>
      </w:r>
      <w:r w:rsidR="009F7318" w:rsidRPr="007267C3">
        <w:rPr>
          <w:rFonts w:asciiTheme="minorHAnsi" w:hAnsiTheme="minorHAnsi" w:cstheme="minorHAnsi"/>
          <w:szCs w:val="24"/>
          <w:lang w:val="es-ES_tradnl"/>
        </w:rPr>
        <w:t>Dic. 2022</w:t>
      </w:r>
    </w:p>
    <w:p w:rsidR="00F74106" w:rsidRPr="007267C3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F74106" w:rsidRPr="007267C3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9F7318" w:rsidRPr="007267C3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  <w:r w:rsidRPr="007267C3">
        <w:rPr>
          <w:rFonts w:asciiTheme="minorHAnsi" w:hAnsiTheme="minorHAnsi" w:cstheme="minorHAnsi"/>
          <w:szCs w:val="24"/>
          <w:lang w:val="es-ES_tradnl"/>
        </w:rPr>
        <w:t>Proyecto revisado y avalado por la Oficina de Anillamiento de la Sociedad de Ciencias Aranzadi</w:t>
      </w:r>
    </w:p>
    <w:p w:rsidR="009F7318" w:rsidRPr="007267C3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9F7318" w:rsidRPr="007267C3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9F7318" w:rsidRPr="007267C3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  <w:r w:rsidRPr="007267C3">
        <w:rPr>
          <w:rFonts w:asciiTheme="minorHAnsi" w:hAnsiTheme="minorHAnsi" w:cstheme="minorHAnsi"/>
          <w:szCs w:val="24"/>
          <w:lang w:val="es-ES_tradnl"/>
        </w:rPr>
        <w:t>Firma electrónica:</w:t>
      </w:r>
    </w:p>
    <w:p w:rsidR="009F7318" w:rsidRPr="007267C3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9F7318" w:rsidRPr="007267C3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F74106" w:rsidRPr="007267C3" w:rsidRDefault="00F74106" w:rsidP="00F74106">
      <w:pPr>
        <w:jc w:val="left"/>
        <w:rPr>
          <w:rFonts w:asciiTheme="minorHAnsi" w:hAnsiTheme="minorHAnsi" w:cstheme="minorHAnsi"/>
          <w:szCs w:val="24"/>
          <w:lang w:val="es-ES_tradnl"/>
        </w:rPr>
      </w:pPr>
    </w:p>
    <w:p w:rsidR="00F74106" w:rsidRPr="007267C3" w:rsidRDefault="00F74106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szCs w:val="24"/>
          <w:lang w:val="es-ES_tradnl"/>
        </w:rPr>
        <w:br w:type="page"/>
      </w:r>
      <w:r w:rsidR="009F7318" w:rsidRPr="007267C3">
        <w:rPr>
          <w:rFonts w:asciiTheme="minorHAnsi" w:hAnsiTheme="minorHAnsi" w:cstheme="minorHAnsi"/>
          <w:b/>
          <w:szCs w:val="24"/>
          <w:lang w:val="es-ES_tradnl"/>
        </w:rPr>
        <w:lastRenderedPageBreak/>
        <w:t>TÍTULO DE PROYECTO</w:t>
      </w:r>
    </w:p>
    <w:p w:rsidR="009F7318" w:rsidRPr="007267C3" w:rsidRDefault="005B18AF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 w:rsidRPr="007267C3">
        <w:rPr>
          <w:rFonts w:asciiTheme="minorHAnsi" w:hAnsiTheme="minorHAnsi" w:cstheme="minorHAnsi"/>
        </w:rPr>
        <w:t>Proyecto EMAN</w:t>
      </w:r>
      <w:r w:rsidR="007267C3">
        <w:rPr>
          <w:rFonts w:asciiTheme="minorHAnsi" w:hAnsiTheme="minorHAnsi" w:cstheme="minorHAnsi"/>
        </w:rPr>
        <w:t xml:space="preserve"> y EMAI</w:t>
      </w:r>
      <w:r w:rsidRPr="007267C3">
        <w:rPr>
          <w:rFonts w:asciiTheme="minorHAnsi" w:hAnsiTheme="minorHAnsi" w:cstheme="minorHAnsi"/>
        </w:rPr>
        <w:t xml:space="preserve">. Estación de anillamiento de </w:t>
      </w:r>
      <w:proofErr w:type="spellStart"/>
      <w:r w:rsidR="007267C3">
        <w:rPr>
          <w:rFonts w:asciiTheme="minorHAnsi" w:hAnsiTheme="minorHAnsi" w:cstheme="minorHAnsi"/>
        </w:rPr>
        <w:t>Motondo</w:t>
      </w:r>
      <w:proofErr w:type="spellEnd"/>
      <w:r w:rsidR="007E2D78">
        <w:rPr>
          <w:rFonts w:asciiTheme="minorHAnsi" w:hAnsiTheme="minorHAnsi" w:cstheme="minorHAnsi"/>
        </w:rPr>
        <w:t xml:space="preserve"> (</w:t>
      </w:r>
      <w:proofErr w:type="spellStart"/>
      <w:r w:rsidR="007E2D78">
        <w:rPr>
          <w:rFonts w:asciiTheme="minorHAnsi" w:hAnsiTheme="minorHAnsi" w:cstheme="minorHAnsi"/>
        </w:rPr>
        <w:t>Orio</w:t>
      </w:r>
      <w:proofErr w:type="spellEnd"/>
      <w:r w:rsidR="007E2D78">
        <w:rPr>
          <w:rFonts w:asciiTheme="minorHAnsi" w:hAnsiTheme="minorHAnsi" w:cstheme="minorHAnsi"/>
        </w:rPr>
        <w:t>)</w:t>
      </w:r>
      <w:r w:rsidRPr="007267C3">
        <w:rPr>
          <w:rFonts w:asciiTheme="minorHAnsi" w:hAnsiTheme="minorHAnsi" w:cstheme="minorHAnsi"/>
        </w:rPr>
        <w:t>.</w:t>
      </w: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F74106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ANILLADORES</w:t>
      </w: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 w:val="20"/>
          <w:szCs w:val="20"/>
          <w:lang w:val="es-ES_tradnl"/>
        </w:rPr>
      </w:pPr>
      <w:r w:rsidRPr="007267C3">
        <w:rPr>
          <w:rFonts w:asciiTheme="minorHAnsi" w:hAnsiTheme="minorHAnsi" w:cstheme="minorHAnsi"/>
          <w:sz w:val="20"/>
          <w:szCs w:val="20"/>
          <w:lang w:val="es-ES_tradnl"/>
        </w:rPr>
        <w:t xml:space="preserve">Incluir </w:t>
      </w:r>
      <w:r w:rsidRPr="007267C3">
        <w:rPr>
          <w:rFonts w:asciiTheme="minorHAnsi" w:hAnsiTheme="minorHAnsi" w:cstheme="minorHAnsi"/>
          <w:sz w:val="20"/>
          <w:szCs w:val="20"/>
          <w:u w:val="single"/>
          <w:lang w:val="es-ES_tradnl"/>
        </w:rPr>
        <w:t>solamente</w:t>
      </w:r>
      <w:r w:rsidRPr="007267C3">
        <w:rPr>
          <w:rFonts w:asciiTheme="minorHAnsi" w:hAnsiTheme="minorHAnsi" w:cstheme="minorHAnsi"/>
          <w:sz w:val="20"/>
          <w:szCs w:val="20"/>
          <w:lang w:val="es-ES_tradnl"/>
        </w:rPr>
        <w:t xml:space="preserve"> la lista de anilladores que participarán en la captura de aves en el proyecto, indicado para cada cual nombre, apellidos y DNI.</w:t>
      </w:r>
    </w:p>
    <w:p w:rsidR="005B18AF" w:rsidRPr="007267C3" w:rsidRDefault="007267C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Nombre, Apellido 1 Apellido 2, DNI XXXX.</w:t>
      </w: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0433AD" w:rsidRDefault="000433AD" w:rsidP="000433AD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bookmarkStart w:id="0" w:name="_GoBack"/>
      <w:bookmarkEnd w:id="0"/>
      <w:r>
        <w:rPr>
          <w:rFonts w:asciiTheme="minorHAnsi" w:hAnsiTheme="minorHAnsi" w:cstheme="minorHAnsi"/>
          <w:b/>
          <w:szCs w:val="24"/>
          <w:lang w:val="es-ES_tradnl"/>
        </w:rPr>
        <w:t xml:space="preserve">PERSONAL </w:t>
      </w:r>
      <w:r w:rsidR="00D223FE">
        <w:rPr>
          <w:rFonts w:asciiTheme="minorHAnsi" w:hAnsiTheme="minorHAnsi" w:cstheme="minorHAnsi"/>
          <w:b/>
          <w:szCs w:val="24"/>
          <w:lang w:val="es-ES_tradnl"/>
        </w:rPr>
        <w:t>COLABORADOR</w:t>
      </w:r>
    </w:p>
    <w:p w:rsidR="000433AD" w:rsidRDefault="000433AD" w:rsidP="000433AD">
      <w:pPr>
        <w:tabs>
          <w:tab w:val="right" w:pos="8505"/>
        </w:tabs>
        <w:spacing w:line="240" w:lineRule="auto"/>
        <w:rPr>
          <w:rFonts w:asciiTheme="minorHAnsi" w:hAnsiTheme="minorHAnsi" w:cstheme="minorHAnsi"/>
          <w:sz w:val="20"/>
          <w:szCs w:val="20"/>
          <w:lang w:val="es-ES_tradnl"/>
        </w:rPr>
      </w:pPr>
      <w:r>
        <w:rPr>
          <w:rFonts w:asciiTheme="minorHAnsi" w:hAnsiTheme="minorHAnsi" w:cstheme="minorHAnsi"/>
          <w:sz w:val="20"/>
          <w:szCs w:val="20"/>
          <w:lang w:val="es-ES_tradnl"/>
        </w:rPr>
        <w:t>Listado de personas que van a estar en el proyecto colaborando  aunque no sean anilladores</w:t>
      </w:r>
    </w:p>
    <w:p w:rsidR="000433AD" w:rsidRPr="009F7318" w:rsidRDefault="000433AD" w:rsidP="00043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</w:rPr>
        <w:t>Nombre, Apellido 1 Apellido 2</w:t>
      </w:r>
    </w:p>
    <w:p w:rsidR="000433AD" w:rsidRDefault="000433AD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COLABORACIONES</w:t>
      </w: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 w:val="20"/>
          <w:szCs w:val="20"/>
          <w:lang w:val="es-ES_tradnl"/>
        </w:rPr>
      </w:pPr>
      <w:r w:rsidRPr="007267C3">
        <w:rPr>
          <w:rFonts w:asciiTheme="minorHAnsi" w:hAnsiTheme="minorHAnsi" w:cstheme="minorHAnsi"/>
          <w:sz w:val="20"/>
          <w:szCs w:val="20"/>
          <w:lang w:val="es-ES_tradnl"/>
        </w:rPr>
        <w:t>Indicar, si es el caso, con qué person</w:t>
      </w:r>
      <w:r w:rsidR="00E131D3" w:rsidRPr="007267C3">
        <w:rPr>
          <w:rFonts w:asciiTheme="minorHAnsi" w:hAnsiTheme="minorHAnsi" w:cstheme="minorHAnsi"/>
          <w:sz w:val="20"/>
          <w:szCs w:val="20"/>
          <w:lang w:val="es-ES_tradnl"/>
        </w:rPr>
        <w:t>as o instituciones s</w:t>
      </w:r>
      <w:r w:rsidRPr="007267C3">
        <w:rPr>
          <w:rFonts w:asciiTheme="minorHAnsi" w:hAnsiTheme="minorHAnsi" w:cstheme="minorHAnsi"/>
          <w:sz w:val="20"/>
          <w:szCs w:val="20"/>
          <w:lang w:val="es-ES_tradnl"/>
        </w:rPr>
        <w:t>e colabora (e.g. para el análisis de datos, publicaciones, etc.). Incluir aquí también fuentes de financiación no propias, si existieran (e.g.</w:t>
      </w:r>
      <w:r w:rsidR="00E131D3" w:rsidRPr="007267C3">
        <w:rPr>
          <w:rFonts w:asciiTheme="minorHAnsi" w:hAnsiTheme="minorHAnsi" w:cstheme="minorHAnsi"/>
          <w:sz w:val="20"/>
          <w:szCs w:val="20"/>
          <w:lang w:val="es-ES_tradnl"/>
        </w:rPr>
        <w:t xml:space="preserve"> un patrocinador, o si el proyecto está subvencionado, etc.).</w:t>
      </w:r>
    </w:p>
    <w:p w:rsidR="005B18AF" w:rsidRPr="007267C3" w:rsidRDefault="007267C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Financiación (parcial) de la D. F. </w:t>
      </w:r>
      <w:proofErr w:type="spellStart"/>
      <w:r>
        <w:rPr>
          <w:rFonts w:asciiTheme="minorHAnsi" w:hAnsiTheme="minorHAnsi" w:cstheme="minorHAnsi"/>
        </w:rPr>
        <w:t>Gipuzkoa</w:t>
      </w:r>
      <w:proofErr w:type="spellEnd"/>
      <w:r>
        <w:rPr>
          <w:rFonts w:asciiTheme="minorHAnsi" w:hAnsiTheme="minorHAnsi" w:cstheme="minorHAnsi"/>
        </w:rPr>
        <w:t>.</w:t>
      </w: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JUSTIFICACIÓN</w:t>
      </w:r>
    </w:p>
    <w:p w:rsidR="007E2D78" w:rsidRDefault="005B18AF" w:rsidP="007E2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</w:rPr>
      </w:pPr>
      <w:r w:rsidRPr="007267C3">
        <w:rPr>
          <w:rFonts w:asciiTheme="minorHAnsi" w:hAnsiTheme="minorHAnsi" w:cstheme="minorHAnsi"/>
        </w:rPr>
        <w:t xml:space="preserve">El Programa de Estaciones para la Monitorización de Aves </w:t>
      </w:r>
      <w:proofErr w:type="spellStart"/>
      <w:r w:rsidRPr="007267C3">
        <w:rPr>
          <w:rFonts w:asciiTheme="minorHAnsi" w:hAnsiTheme="minorHAnsi" w:cstheme="minorHAnsi"/>
        </w:rPr>
        <w:t>Nidificantes</w:t>
      </w:r>
      <w:proofErr w:type="spellEnd"/>
      <w:r w:rsidRPr="007267C3">
        <w:rPr>
          <w:rFonts w:asciiTheme="minorHAnsi" w:hAnsiTheme="minorHAnsi" w:cstheme="minorHAnsi"/>
        </w:rPr>
        <w:t xml:space="preserve"> (EMAN) consiste en una red de estaciones de esfuerzo constante cuyo objetivo es la obtención de indicadores de abundancia, productividad y supervivencia de aves comunes. </w:t>
      </w:r>
      <w:r w:rsidR="007E2D78">
        <w:rPr>
          <w:rFonts w:asciiTheme="minorHAnsi" w:hAnsiTheme="minorHAnsi" w:cstheme="minorHAnsi"/>
        </w:rPr>
        <w:t xml:space="preserve">El Programa para la Monitorización de Aves Invernantes (EMAI) es similar, pero se centra en el periodo invernal. </w:t>
      </w:r>
      <w:r w:rsidR="007E2D78" w:rsidRPr="007E2D78">
        <w:rPr>
          <w:rFonts w:asciiTheme="minorHAnsi" w:hAnsiTheme="minorHAnsi" w:cstheme="minorHAnsi"/>
        </w:rPr>
        <w:t>El Programa EMAN</w:t>
      </w:r>
      <w:r w:rsidR="007E2D78">
        <w:rPr>
          <w:rFonts w:asciiTheme="minorHAnsi" w:hAnsiTheme="minorHAnsi" w:cstheme="minorHAnsi"/>
        </w:rPr>
        <w:t xml:space="preserve"> y EMAI</w:t>
      </w:r>
      <w:r w:rsidR="007E2D78" w:rsidRPr="007E2D78">
        <w:rPr>
          <w:rFonts w:asciiTheme="minorHAnsi" w:hAnsiTheme="minorHAnsi" w:cstheme="minorHAnsi"/>
        </w:rPr>
        <w:t xml:space="preserve"> son las dos herramientas que la Oficina de Anillamiento de Aranzadi, perteneciente al Departamento de Ornitología de la Sociedad de Ciencias Aranzadi, pone a disposición de sus anilladores con el fin de participar en un proyecto colaborativo relativo a la monitorización de aves a largo plazo</w:t>
      </w:r>
      <w:r w:rsidR="007E2D78">
        <w:rPr>
          <w:rFonts w:asciiTheme="minorHAnsi" w:hAnsiTheme="minorHAnsi" w:cstheme="minorHAnsi"/>
        </w:rPr>
        <w:t xml:space="preserve"> </w:t>
      </w:r>
      <w:r w:rsidR="007E2D78">
        <w:rPr>
          <w:rFonts w:asciiTheme="minorHAnsi" w:hAnsiTheme="minorHAnsi" w:cstheme="minorHAnsi"/>
        </w:rPr>
        <w:fldChar w:fldCharType="begin">
          <w:fldData xml:space="preserve">PEVuZE5vdGU+PENpdGU+PEF1dGhvcj5QZWFjaDwvQXV0aG9yPjxZZWFyPjE5OTY8L1llYXI+PFJl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</w:fldData>
        </w:fldChar>
      </w:r>
      <w:r w:rsidR="00DB2EB4">
        <w:rPr>
          <w:rFonts w:asciiTheme="minorHAnsi" w:hAnsiTheme="minorHAnsi" w:cstheme="minorHAnsi"/>
        </w:rPr>
        <w:instrText xml:space="preserve"> ADDIN EN.CITE </w:instrText>
      </w:r>
      <w:r w:rsidR="00DB2EB4">
        <w:rPr>
          <w:rFonts w:asciiTheme="minorHAnsi" w:hAnsiTheme="minorHAnsi" w:cstheme="minorHAnsi"/>
        </w:rPr>
        <w:fldChar w:fldCharType="begin">
          <w:fldData xml:space="preserve">PEVuZE5vdGU+PENpdGU+PEF1dGhvcj5QZWFjaDwvQXV0aG9yPjxZZWFyPjE5OTY8L1llYXI+PFJl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</w:fldData>
        </w:fldChar>
      </w:r>
      <w:r w:rsidR="00DB2EB4">
        <w:rPr>
          <w:rFonts w:asciiTheme="minorHAnsi" w:hAnsiTheme="minorHAnsi" w:cstheme="minorHAnsi"/>
        </w:rPr>
        <w:instrText xml:space="preserve"> ADDIN EN.CITE.DATA </w:instrText>
      </w:r>
      <w:r w:rsidR="00DB2EB4">
        <w:rPr>
          <w:rFonts w:asciiTheme="minorHAnsi" w:hAnsiTheme="minorHAnsi" w:cstheme="minorHAnsi"/>
        </w:rPr>
      </w:r>
      <w:r w:rsidR="00DB2EB4">
        <w:rPr>
          <w:rFonts w:asciiTheme="minorHAnsi" w:hAnsiTheme="minorHAnsi" w:cstheme="minorHAnsi"/>
        </w:rPr>
        <w:fldChar w:fldCharType="end"/>
      </w:r>
      <w:r w:rsidR="007E2D78">
        <w:rPr>
          <w:rFonts w:asciiTheme="minorHAnsi" w:hAnsiTheme="minorHAnsi" w:cstheme="minorHAnsi"/>
        </w:rPr>
      </w:r>
      <w:r w:rsidR="007E2D78">
        <w:rPr>
          <w:rFonts w:asciiTheme="minorHAnsi" w:hAnsiTheme="minorHAnsi" w:cstheme="minorHAnsi"/>
        </w:rPr>
        <w:fldChar w:fldCharType="separate"/>
      </w:r>
      <w:r w:rsidR="00DB2EB4">
        <w:rPr>
          <w:rFonts w:asciiTheme="minorHAnsi" w:hAnsiTheme="minorHAnsi" w:cstheme="minorHAnsi"/>
          <w:noProof/>
        </w:rPr>
        <w:t>(</w:t>
      </w:r>
      <w:hyperlink w:anchor="_ENREF_8" w:tooltip="Peach, 1996 #8" w:history="1">
        <w:r w:rsidR="00DB2EB4">
          <w:rPr>
            <w:rFonts w:asciiTheme="minorHAnsi" w:hAnsiTheme="minorHAnsi" w:cstheme="minorHAnsi"/>
            <w:noProof/>
          </w:rPr>
          <w:t>Peach et al. 1996</w:t>
        </w:r>
      </w:hyperlink>
      <w:r w:rsidR="00DB2EB4">
        <w:rPr>
          <w:rFonts w:asciiTheme="minorHAnsi" w:hAnsiTheme="minorHAnsi" w:cstheme="minorHAnsi"/>
          <w:noProof/>
        </w:rPr>
        <w:t xml:space="preserve">, </w:t>
      </w:r>
      <w:hyperlink w:anchor="_ENREF_7" w:tooltip="Peach, 1998 #608" w:history="1">
        <w:r w:rsidR="00DB2EB4">
          <w:rPr>
            <w:rFonts w:asciiTheme="minorHAnsi" w:hAnsiTheme="minorHAnsi" w:cstheme="minorHAnsi"/>
            <w:noProof/>
          </w:rPr>
          <w:t>Peach et al. 1998</w:t>
        </w:r>
      </w:hyperlink>
      <w:r w:rsidR="00DB2EB4">
        <w:rPr>
          <w:rFonts w:asciiTheme="minorHAnsi" w:hAnsiTheme="minorHAnsi" w:cstheme="minorHAnsi"/>
          <w:noProof/>
        </w:rPr>
        <w:t xml:space="preserve">, </w:t>
      </w:r>
      <w:hyperlink w:anchor="_ENREF_9" w:tooltip="Ralph, 2004 #2364" w:history="1">
        <w:r w:rsidR="00DB2EB4">
          <w:rPr>
            <w:rFonts w:asciiTheme="minorHAnsi" w:hAnsiTheme="minorHAnsi" w:cstheme="minorHAnsi"/>
            <w:noProof/>
          </w:rPr>
          <w:t>Ralph and Dunn 2004</w:t>
        </w:r>
      </w:hyperlink>
      <w:r w:rsidR="00DB2EB4">
        <w:rPr>
          <w:rFonts w:asciiTheme="minorHAnsi" w:hAnsiTheme="minorHAnsi" w:cstheme="minorHAnsi"/>
          <w:noProof/>
        </w:rPr>
        <w:t xml:space="preserve">, </w:t>
      </w:r>
      <w:hyperlink w:anchor="_ENREF_10" w:tooltip="Robinson, 2009 #2905" w:history="1">
        <w:r w:rsidR="00DB2EB4">
          <w:rPr>
            <w:rFonts w:asciiTheme="minorHAnsi" w:hAnsiTheme="minorHAnsi" w:cstheme="minorHAnsi"/>
            <w:noProof/>
          </w:rPr>
          <w:t>Robinson et al. 2009</w:t>
        </w:r>
      </w:hyperlink>
      <w:r w:rsidR="00DB2EB4">
        <w:rPr>
          <w:rFonts w:asciiTheme="minorHAnsi" w:hAnsiTheme="minorHAnsi" w:cstheme="minorHAnsi"/>
          <w:noProof/>
        </w:rPr>
        <w:t xml:space="preserve">, </w:t>
      </w:r>
      <w:hyperlink w:anchor="_ENREF_6" w:tooltip="Morrison, 2021 #4025" w:history="1">
        <w:r w:rsidR="00DB2EB4">
          <w:rPr>
            <w:rFonts w:asciiTheme="minorHAnsi" w:hAnsiTheme="minorHAnsi" w:cstheme="minorHAnsi"/>
            <w:noProof/>
          </w:rPr>
          <w:t>Morrison et al. 2021</w:t>
        </w:r>
      </w:hyperlink>
      <w:r w:rsidR="00DB2EB4">
        <w:rPr>
          <w:rFonts w:asciiTheme="minorHAnsi" w:hAnsiTheme="minorHAnsi" w:cstheme="minorHAnsi"/>
          <w:noProof/>
        </w:rPr>
        <w:t>)</w:t>
      </w:r>
      <w:r w:rsidR="007E2D78">
        <w:rPr>
          <w:rFonts w:asciiTheme="minorHAnsi" w:hAnsiTheme="minorHAnsi" w:cstheme="minorHAnsi"/>
        </w:rPr>
        <w:fldChar w:fldCharType="end"/>
      </w:r>
      <w:r w:rsidR="007E2D78">
        <w:rPr>
          <w:rFonts w:asciiTheme="minorHAnsi" w:hAnsiTheme="minorHAnsi" w:cstheme="minorHAnsi"/>
        </w:rPr>
        <w:t xml:space="preserve">. </w:t>
      </w:r>
      <w:r w:rsidR="007E2D78" w:rsidRPr="007E2D78">
        <w:rPr>
          <w:rFonts w:asciiTheme="minorHAnsi" w:hAnsiTheme="minorHAnsi" w:cstheme="minorHAnsi"/>
        </w:rPr>
        <w:t xml:space="preserve">Gracias a ello se obtienen tres índices cuyo interés se fundamenta en comparar su valor </w:t>
      </w:r>
      <w:r w:rsidR="007E2D78">
        <w:rPr>
          <w:rFonts w:asciiTheme="minorHAnsi" w:hAnsiTheme="minorHAnsi" w:cstheme="minorHAnsi"/>
        </w:rPr>
        <w:t>a</w:t>
      </w:r>
      <w:r w:rsidR="007E2D78" w:rsidRPr="007E2D78">
        <w:rPr>
          <w:rFonts w:asciiTheme="minorHAnsi" w:hAnsiTheme="minorHAnsi" w:cstheme="minorHAnsi"/>
        </w:rPr>
        <w:t xml:space="preserve"> largo plazo. Estos índices estiman la abundancia, productividad (relación de capturas de aves jóvenes y adultas) y supervivencia. Permiten complementar, de este modo, los resultados que se obtienen en otros programas donde únicamente se estima la abundancia</w:t>
      </w:r>
      <w:r w:rsidR="007E2D78">
        <w:rPr>
          <w:rFonts w:asciiTheme="minorHAnsi" w:hAnsiTheme="minorHAnsi" w:cstheme="minorHAnsi"/>
        </w:rPr>
        <w:t xml:space="preserve"> </w:t>
      </w:r>
      <w:r w:rsidR="007E2D78">
        <w:rPr>
          <w:rFonts w:asciiTheme="minorHAnsi" w:hAnsiTheme="minorHAnsi" w:cstheme="minorHAnsi"/>
        </w:rPr>
        <w:fldChar w:fldCharType="begin"/>
      </w:r>
      <w:r w:rsidR="00DB2EB4">
        <w:rPr>
          <w:rFonts w:asciiTheme="minorHAnsi" w:hAnsiTheme="minorHAnsi" w:cstheme="minorHAnsi"/>
        </w:rPr>
        <w:instrText xml:space="preserve"> ADDIN EN.CITE &lt;EndNote&gt;&lt;Cite&gt;&lt;Author&gt;Carrascal&lt;/Author&gt;&lt;Year&gt;2008&lt;/Year&gt;&lt;RecNum&gt;697&lt;/RecNum&gt;&lt;DisplayText&gt;(Carrascal and Palomino 2008)&lt;/DisplayText&gt;&lt;record&gt;&lt;rec-number&gt;697&lt;/rec-number&gt;&lt;foreign-keys&gt;&lt;key app="EN" db-id="0ft2zxesm2p00aevval5w9xvxaarapdwz0tv" timestamp="0"&gt;697&lt;/key&gt;&lt;/foreign-keys&gt;&lt;ref-type name="Book"&gt;6&lt;/ref-type&gt;&lt;contributors&gt;&lt;authors&gt;&lt;author&gt;Carrascal, L. M.&lt;/author&gt;&lt;author&gt;Palomino, D. &lt;/author&gt;&lt;/authors&gt;&lt;/contributors&gt;&lt;titles&gt;&lt;title&gt;Las aves comunes reproductoras en España. Población en 2004-2006&lt;/title&gt;&lt;/titles&gt;&lt;dates&gt;&lt;year&gt;2008&lt;/year&gt;&lt;/dates&gt;&lt;pub-location&gt;Madrid&lt;/pub-location&gt;&lt;publisher&gt;SEO/BirdLife&lt;/publisher&gt;&lt;urls&gt;&lt;/urls&gt;&lt;/record&gt;&lt;/Cite&gt;&lt;/EndNote&gt;</w:instrText>
      </w:r>
      <w:r w:rsidR="007E2D78">
        <w:rPr>
          <w:rFonts w:asciiTheme="minorHAnsi" w:hAnsiTheme="minorHAnsi" w:cstheme="minorHAnsi"/>
        </w:rPr>
        <w:fldChar w:fldCharType="separate"/>
      </w:r>
      <w:r w:rsidR="00DB2EB4">
        <w:rPr>
          <w:rFonts w:asciiTheme="minorHAnsi" w:hAnsiTheme="minorHAnsi" w:cstheme="minorHAnsi"/>
          <w:noProof/>
        </w:rPr>
        <w:t>(</w:t>
      </w:r>
      <w:hyperlink w:anchor="_ENREF_4" w:tooltip="Carrascal, 2008 #697" w:history="1">
        <w:r w:rsidR="00DB2EB4">
          <w:rPr>
            <w:rFonts w:asciiTheme="minorHAnsi" w:hAnsiTheme="minorHAnsi" w:cstheme="minorHAnsi"/>
            <w:noProof/>
          </w:rPr>
          <w:t>Carrascal and Palomino 2008</w:t>
        </w:r>
      </w:hyperlink>
      <w:r w:rsidR="00DB2EB4">
        <w:rPr>
          <w:rFonts w:asciiTheme="minorHAnsi" w:hAnsiTheme="minorHAnsi" w:cstheme="minorHAnsi"/>
          <w:noProof/>
        </w:rPr>
        <w:t>)</w:t>
      </w:r>
      <w:r w:rsidR="007E2D78">
        <w:rPr>
          <w:rFonts w:asciiTheme="minorHAnsi" w:hAnsiTheme="minorHAnsi" w:cstheme="minorHAnsi"/>
        </w:rPr>
        <w:fldChar w:fldCharType="end"/>
      </w:r>
      <w:r w:rsidR="007E2D78">
        <w:rPr>
          <w:rFonts w:asciiTheme="minorHAnsi" w:hAnsiTheme="minorHAnsi" w:cstheme="minorHAnsi"/>
        </w:rPr>
        <w:t>.</w:t>
      </w:r>
    </w:p>
    <w:p w:rsidR="007E2D78" w:rsidRPr="007E2D78" w:rsidRDefault="007E2D78" w:rsidP="007E2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</w:rPr>
      </w:pPr>
      <w:r w:rsidRPr="007E2D78">
        <w:rPr>
          <w:rFonts w:asciiTheme="minorHAnsi" w:hAnsiTheme="minorHAnsi" w:cstheme="minorHAnsi"/>
        </w:rPr>
        <w:t xml:space="preserve">El Programa EMAN se centra en poblaciones de aves en periodo de cría. Comenzó en 2010 y se basa en </w:t>
      </w:r>
      <w:r>
        <w:rPr>
          <w:rFonts w:asciiTheme="minorHAnsi" w:hAnsiTheme="minorHAnsi" w:cstheme="minorHAnsi"/>
        </w:rPr>
        <w:t>6</w:t>
      </w:r>
      <w:r w:rsidRPr="007E2D78">
        <w:rPr>
          <w:rFonts w:asciiTheme="minorHAnsi" w:hAnsiTheme="minorHAnsi" w:cstheme="minorHAnsi"/>
        </w:rPr>
        <w:t xml:space="preserve"> muestreos, uno por quincena, entre los meses de mayo y </w:t>
      </w:r>
      <w:r>
        <w:rPr>
          <w:rFonts w:asciiTheme="minorHAnsi" w:hAnsiTheme="minorHAnsi" w:cstheme="minorHAnsi"/>
        </w:rPr>
        <w:t xml:space="preserve">julio </w:t>
      </w:r>
      <w:r>
        <w:rPr>
          <w:rFonts w:asciiTheme="minorHAnsi" w:hAnsiTheme="minorHAnsi" w:cstheme="minorHAnsi"/>
        </w:rPr>
        <w:fldChar w:fldCharType="begin"/>
      </w:r>
      <w:r w:rsidR="00DB2EB4">
        <w:rPr>
          <w:rFonts w:asciiTheme="minorHAnsi" w:hAnsiTheme="minorHAnsi" w:cstheme="minorHAnsi"/>
        </w:rPr>
        <w:instrText xml:space="preserve"> ADDIN EN.CITE &lt;EndNote&gt;&lt;Cite&gt;&lt;Author&gt;Arizaga&lt;/Author&gt;&lt;Year&gt;2022&lt;/Year&gt;&lt;RecNum&gt;4945&lt;/RecNum&gt;&lt;DisplayText&gt;(Arizaga et al. 2013, Arizaga et al. 2022)&lt;/DisplayText&gt;&lt;record&gt;&lt;rec-number&gt;4945&lt;/rec-number&gt;&lt;foreign-keys&gt;&lt;key app="EN" db-id="0ft2zxesm2p00aevval5w9xvxaarapdwz0tv" timestamp="1668703813"&gt;4945&lt;/key&gt;&lt;/foreign-keys&gt;&lt;ref-type name="Journal Article"&gt;17&lt;/ref-type&gt;&lt;contributors&gt;&lt;authors&gt;&lt;author&gt;Arizaga, Juan&lt;/author&gt;&lt;author&gt;Crespo, Ariñe&lt;/author&gt;&lt;author&gt;Iraeta, Agurtzane&lt;/author&gt;&lt;/authors&gt;&lt;/contributors&gt;&lt;titles&gt;&lt;title&gt;Lowering the cost of citizen science: can we reduce the number of sampling visits in a constant ringing effort-based monitoring program?&lt;/title&gt;&lt;secondary-title&gt;Journal of Ornithology&lt;/secondary-title&gt;&lt;/titles&gt;&lt;periodical&gt;&lt;full-title&gt;Journal of Ornithology&lt;/full-title&gt;&lt;/periodical&gt;&lt;dates&gt;&lt;year&gt;2022&lt;/year&gt;&lt;pub-dates&gt;&lt;date&gt;2022/10/29&lt;/date&gt;&lt;/pub-dates&gt;&lt;/dates&gt;&lt;isbn&gt;2193-7206&lt;/isbn&gt;&lt;urls&gt;&lt;related-urls&gt;&lt;url&gt;https://doi.org/10.1007/s10336-022-02019-7&lt;/url&gt;&lt;/related-urls&gt;&lt;/urls&gt;&lt;electronic-resource-num&gt;10.1007/s10336-022-02019-7&lt;/electronic-resource-num&gt;&lt;/record&gt;&lt;/Cite&gt;&lt;Cite&gt;&lt;Author&gt;Arizaga&lt;/Author&gt;&lt;Year&gt;2013&lt;/Year&gt;&lt;RecNum&gt;2627&lt;/RecNum&gt;&lt;record&gt;&lt;rec-number&gt;2627&lt;/rec-number&gt;&lt;foreign-keys&gt;&lt;key app="EN" db-id="0ft2zxesm2p00aevval5w9xvxaarapdwz0tv" timestamp="1460736450"&gt;2627&lt;/key&gt;&lt;/foreign-keys&gt;&lt;ref-type name="Book"&gt;6&lt;/ref-type&gt;&lt;contributors&gt;&lt;authors&gt;&lt;author&gt;Arizaga, J.&lt;/author&gt;&lt;author&gt;Crespo, A.&lt;/author&gt;&lt;author&gt;Iraeta, A.&lt;/author&gt;&lt;/authors&gt;&lt;/contributors&gt;&lt;titles&gt;&lt;title&gt;Noticias EMAN, 1&lt;/title&gt;&lt;/titles&gt;&lt;dates&gt;&lt;year&gt;2013&lt;/year&gt;&lt;/dates&gt;&lt;pub-location&gt;Donostia&lt;/pub-location&gt;&lt;publisher&gt;Sociedad de Ciencias Aranzadi&lt;/publisher&gt;&lt;urls&gt;&lt;/urls&gt;&lt;/record&gt;&lt;/Cite&gt;&lt;/EndNote&gt;</w:instrText>
      </w:r>
      <w:r>
        <w:rPr>
          <w:rFonts w:asciiTheme="minorHAnsi" w:hAnsiTheme="minorHAnsi" w:cstheme="minorHAnsi"/>
        </w:rPr>
        <w:fldChar w:fldCharType="separate"/>
      </w:r>
      <w:r w:rsidR="00DB2EB4">
        <w:rPr>
          <w:rFonts w:asciiTheme="minorHAnsi" w:hAnsiTheme="minorHAnsi" w:cstheme="minorHAnsi"/>
          <w:noProof/>
        </w:rPr>
        <w:t>(</w:t>
      </w:r>
      <w:hyperlink w:anchor="_ENREF_2" w:tooltip="Arizaga, 2013 #2627" w:history="1">
        <w:r w:rsidR="00DB2EB4">
          <w:rPr>
            <w:rFonts w:asciiTheme="minorHAnsi" w:hAnsiTheme="minorHAnsi" w:cstheme="minorHAnsi"/>
            <w:noProof/>
          </w:rPr>
          <w:t>Arizaga et al. 2013</w:t>
        </w:r>
      </w:hyperlink>
      <w:r w:rsidR="00DB2EB4">
        <w:rPr>
          <w:rFonts w:asciiTheme="minorHAnsi" w:hAnsiTheme="minorHAnsi" w:cstheme="minorHAnsi"/>
          <w:noProof/>
        </w:rPr>
        <w:t xml:space="preserve">, </w:t>
      </w:r>
      <w:hyperlink w:anchor="_ENREF_3" w:tooltip="Arizaga, 2022 #4945" w:history="1">
        <w:r w:rsidR="00DB2EB4">
          <w:rPr>
            <w:rFonts w:asciiTheme="minorHAnsi" w:hAnsiTheme="minorHAnsi" w:cstheme="minorHAnsi"/>
            <w:noProof/>
          </w:rPr>
          <w:t>Arizaga et al. 2022</w:t>
        </w:r>
      </w:hyperlink>
      <w:r w:rsidR="00DB2EB4">
        <w:rPr>
          <w:rFonts w:asciiTheme="minorHAnsi" w:hAnsiTheme="minorHAnsi" w:cstheme="minorHAnsi"/>
          <w:noProof/>
        </w:rPr>
        <w:t>)</w:t>
      </w:r>
      <w:r>
        <w:rPr>
          <w:rFonts w:asciiTheme="minorHAnsi" w:hAnsiTheme="minorHAnsi" w:cstheme="minorHAnsi"/>
        </w:rPr>
        <w:fldChar w:fldCharType="end"/>
      </w:r>
      <w:r w:rsidRPr="007E2D78">
        <w:rPr>
          <w:rFonts w:asciiTheme="minorHAnsi" w:hAnsiTheme="minorHAnsi" w:cstheme="minorHAnsi"/>
        </w:rPr>
        <w:t>.</w:t>
      </w:r>
    </w:p>
    <w:p w:rsidR="00146618" w:rsidRDefault="007E2D78" w:rsidP="007E2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</w:rPr>
      </w:pPr>
      <w:r w:rsidRPr="007E2D78">
        <w:rPr>
          <w:rFonts w:asciiTheme="minorHAnsi" w:hAnsiTheme="minorHAnsi" w:cstheme="minorHAnsi"/>
        </w:rPr>
        <w:t>Por otro lado, el Programa EMAI se desarrolla en invierno; comenzó en 2018 y se basa en 4 muestreos, uno por quincena, en diciembre y enero. Las estaciones que participan en cualquiera de los dos proyectos se mantienen, mayoritariamente, por el esfuerzo de anilladores voluntarios, bien a título individual o asociados en grupos de anillamiento.</w:t>
      </w:r>
    </w:p>
    <w:p w:rsidR="00DB2EB4" w:rsidRPr="007267C3" w:rsidRDefault="00DB2EB4" w:rsidP="007E2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</w:rPr>
        <w:t xml:space="preserve">La estación de anillamiento de </w:t>
      </w:r>
      <w:proofErr w:type="spellStart"/>
      <w:r>
        <w:rPr>
          <w:rFonts w:asciiTheme="minorHAnsi" w:hAnsiTheme="minorHAnsi" w:cstheme="minorHAnsi"/>
        </w:rPr>
        <w:t>Motondo</w:t>
      </w:r>
      <w:proofErr w:type="spellEnd"/>
      <w:r>
        <w:rPr>
          <w:rFonts w:asciiTheme="minorHAnsi" w:hAnsiTheme="minorHAnsi" w:cstheme="minorHAnsi"/>
        </w:rPr>
        <w:t xml:space="preserve"> se activó en 2010, y desde entonces viene funcionando de manera ininterrumpida en el desarrollo de, primero, el programa EMAN, y a partir de 2018, también en el programa EMAI. </w:t>
      </w: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OBJETIVO(S) DEL PROYECTO</w:t>
      </w:r>
    </w:p>
    <w:p w:rsidR="009F7318" w:rsidRDefault="007267C3" w:rsidP="00726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>Evaluar el estado de conservación de poblaciones de aves paseriformes y afines a través de indicadores de abundancia, productividad y supervivencia.</w:t>
      </w:r>
    </w:p>
    <w:p w:rsidR="007267C3" w:rsidRDefault="007267C3" w:rsidP="00726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>Paralelamente:</w:t>
      </w:r>
    </w:p>
    <w:p w:rsidR="007267C3" w:rsidRDefault="007267C3" w:rsidP="00726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>- Impulsar la colaboración de anilladores a través de proyectos en red.</w:t>
      </w:r>
    </w:p>
    <w:p w:rsidR="007267C3" w:rsidRPr="007267C3" w:rsidRDefault="007267C3" w:rsidP="00726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-Fomentar la formación de nuevos anilladores, a través de la existencia de estaciones de esfuerzo constante. </w:t>
      </w:r>
    </w:p>
    <w:p w:rsidR="007E2D78" w:rsidRDefault="007E2D7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E131D3" w:rsidRPr="007267C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ESPECIE(S) OBJETIVO Y NÚMERO DE CAPTURAS ESPERABLES</w:t>
      </w:r>
    </w:p>
    <w:p w:rsidR="00E131D3" w:rsidRPr="007267C3" w:rsidRDefault="007267C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>Paseriformes</w:t>
      </w:r>
      <w:r w:rsidR="000433AD">
        <w:rPr>
          <w:rFonts w:asciiTheme="minorHAnsi" w:hAnsiTheme="minorHAnsi" w:cstheme="minorHAnsi"/>
          <w:szCs w:val="24"/>
          <w:lang w:val="es-ES_tradnl"/>
        </w:rPr>
        <w:t xml:space="preserve"> (1000)</w:t>
      </w:r>
      <w:r>
        <w:rPr>
          <w:rFonts w:asciiTheme="minorHAnsi" w:hAnsiTheme="minorHAnsi" w:cstheme="minorHAnsi"/>
          <w:szCs w:val="24"/>
          <w:lang w:val="es-ES_tradnl"/>
        </w:rPr>
        <w:t xml:space="preserve"> y especies próximas que habitual u ocasionalmente puedan capturarse en la estación, mayoritariamente Piciformes </w:t>
      </w:r>
      <w:r w:rsidR="000433AD">
        <w:rPr>
          <w:rFonts w:asciiTheme="minorHAnsi" w:hAnsiTheme="minorHAnsi" w:cstheme="minorHAnsi"/>
          <w:szCs w:val="24"/>
          <w:lang w:val="es-ES_tradnl"/>
        </w:rPr>
        <w:t xml:space="preserve">(20) </w:t>
      </w:r>
      <w:r>
        <w:rPr>
          <w:rFonts w:asciiTheme="minorHAnsi" w:hAnsiTheme="minorHAnsi" w:cstheme="minorHAnsi"/>
          <w:szCs w:val="24"/>
          <w:lang w:val="es-ES_tradnl"/>
        </w:rPr>
        <w:t xml:space="preserve">y </w:t>
      </w:r>
      <w:proofErr w:type="spellStart"/>
      <w:r>
        <w:rPr>
          <w:rFonts w:asciiTheme="minorHAnsi" w:hAnsiTheme="minorHAnsi" w:cstheme="minorHAnsi"/>
          <w:szCs w:val="24"/>
          <w:lang w:val="es-ES_tradnl"/>
        </w:rPr>
        <w:t>Coraciiformes</w:t>
      </w:r>
      <w:proofErr w:type="spellEnd"/>
      <w:r w:rsidR="000433AD">
        <w:rPr>
          <w:rFonts w:asciiTheme="minorHAnsi" w:hAnsiTheme="minorHAnsi" w:cstheme="minorHAnsi"/>
          <w:szCs w:val="24"/>
          <w:lang w:val="es-ES_tradnl"/>
        </w:rPr>
        <w:t xml:space="preserve"> (20)</w:t>
      </w:r>
      <w:r>
        <w:rPr>
          <w:rFonts w:asciiTheme="minorHAnsi" w:hAnsiTheme="minorHAnsi" w:cstheme="minorHAnsi"/>
          <w:szCs w:val="24"/>
          <w:lang w:val="es-ES_tradnl"/>
        </w:rPr>
        <w:t xml:space="preserve">. </w:t>
      </w:r>
    </w:p>
    <w:p w:rsidR="00E131D3" w:rsidRPr="007267C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ZONA DE ANILLAMIENTO</w:t>
      </w:r>
    </w:p>
    <w:p w:rsidR="009F7318" w:rsidRDefault="007E2D7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Zona: </w:t>
      </w:r>
      <w:r w:rsidR="007267C3">
        <w:rPr>
          <w:rFonts w:asciiTheme="minorHAnsi" w:hAnsiTheme="minorHAnsi" w:cstheme="minorHAnsi"/>
          <w:szCs w:val="24"/>
          <w:lang w:val="es-ES_tradnl"/>
        </w:rPr>
        <w:t xml:space="preserve">Área de </w:t>
      </w:r>
      <w:proofErr w:type="spellStart"/>
      <w:r w:rsidR="007267C3">
        <w:rPr>
          <w:rFonts w:asciiTheme="minorHAnsi" w:hAnsiTheme="minorHAnsi" w:cstheme="minorHAnsi"/>
          <w:szCs w:val="24"/>
          <w:lang w:val="es-ES_tradnl"/>
        </w:rPr>
        <w:t>Motondo</w:t>
      </w:r>
      <w:proofErr w:type="spellEnd"/>
      <w:r w:rsidR="007267C3">
        <w:rPr>
          <w:rFonts w:asciiTheme="minorHAnsi" w:hAnsiTheme="minorHAnsi" w:cstheme="minorHAnsi"/>
          <w:szCs w:val="24"/>
          <w:lang w:val="es-ES_tradnl"/>
        </w:rPr>
        <w:t xml:space="preserve">, municipio de </w:t>
      </w:r>
      <w:proofErr w:type="spellStart"/>
      <w:r w:rsidR="007267C3">
        <w:rPr>
          <w:rFonts w:asciiTheme="minorHAnsi" w:hAnsiTheme="minorHAnsi" w:cstheme="minorHAnsi"/>
          <w:szCs w:val="24"/>
          <w:lang w:val="es-ES_tradnl"/>
        </w:rPr>
        <w:t>Orio</w:t>
      </w:r>
      <w:proofErr w:type="spellEnd"/>
      <w:r w:rsidR="007267C3">
        <w:rPr>
          <w:rFonts w:asciiTheme="minorHAnsi" w:hAnsiTheme="minorHAnsi" w:cstheme="minorHAnsi"/>
          <w:szCs w:val="24"/>
          <w:lang w:val="es-ES_tradnl"/>
        </w:rPr>
        <w:t xml:space="preserve">, </w:t>
      </w:r>
      <w:proofErr w:type="spellStart"/>
      <w:r w:rsidR="007267C3">
        <w:rPr>
          <w:rFonts w:asciiTheme="minorHAnsi" w:hAnsiTheme="minorHAnsi" w:cstheme="minorHAnsi"/>
          <w:szCs w:val="24"/>
          <w:lang w:val="es-ES_tradnl"/>
        </w:rPr>
        <w:t>Gipuzkoa</w:t>
      </w:r>
      <w:proofErr w:type="spellEnd"/>
      <w:r w:rsidR="007267C3">
        <w:rPr>
          <w:rFonts w:asciiTheme="minorHAnsi" w:hAnsiTheme="minorHAnsi" w:cstheme="minorHAnsi"/>
          <w:szCs w:val="24"/>
          <w:lang w:val="es-ES_tradnl"/>
        </w:rPr>
        <w:t xml:space="preserve">. </w:t>
      </w:r>
    </w:p>
    <w:p w:rsidR="007E2D78" w:rsidRPr="007267C3" w:rsidRDefault="007E2D7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Hábitat: Aliseda. </w:t>
      </w: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PERIODO</w:t>
      </w:r>
    </w:p>
    <w:p w:rsidR="009F7318" w:rsidRDefault="007267C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>Periodo de cría (Proyecto EMAN): desde mayo hasta julio.</w:t>
      </w:r>
    </w:p>
    <w:p w:rsidR="007267C3" w:rsidRPr="007267C3" w:rsidRDefault="007267C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Periodo de invernada (Proyecto EMAI): desde diciembre hasta enero. </w:t>
      </w: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9F7318" w:rsidRPr="007267C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PROTOCOLO DE CAPTURA Y MARCAJE</w:t>
      </w:r>
    </w:p>
    <w:p w:rsidR="007267C3" w:rsidRDefault="007267C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Previsto un muestreo por quincena que, en el caso EMAN, abarca 6 h desde el </w:t>
      </w:r>
      <w:proofErr w:type="spellStart"/>
      <w:r>
        <w:rPr>
          <w:rFonts w:asciiTheme="minorHAnsi" w:hAnsiTheme="minorHAnsi" w:cstheme="minorHAnsi"/>
          <w:szCs w:val="24"/>
          <w:lang w:val="es-ES_tradnl"/>
        </w:rPr>
        <w:t>orto</w:t>
      </w:r>
      <w:proofErr w:type="spellEnd"/>
      <w:r>
        <w:rPr>
          <w:rFonts w:asciiTheme="minorHAnsi" w:hAnsiTheme="minorHAnsi" w:cstheme="minorHAnsi"/>
          <w:szCs w:val="24"/>
          <w:lang w:val="es-ES_tradnl"/>
        </w:rPr>
        <w:t xml:space="preserve">, mientras que en el caso EMAI, es 4 h desde el </w:t>
      </w:r>
      <w:proofErr w:type="spellStart"/>
      <w:r>
        <w:rPr>
          <w:rFonts w:asciiTheme="minorHAnsi" w:hAnsiTheme="minorHAnsi" w:cstheme="minorHAnsi"/>
          <w:szCs w:val="24"/>
          <w:lang w:val="es-ES_tradnl"/>
        </w:rPr>
        <w:t>orto</w:t>
      </w:r>
      <w:proofErr w:type="spellEnd"/>
      <w:r>
        <w:rPr>
          <w:rFonts w:asciiTheme="minorHAnsi" w:hAnsiTheme="minorHAnsi" w:cstheme="minorHAnsi"/>
          <w:szCs w:val="24"/>
          <w:lang w:val="es-ES_tradnl"/>
        </w:rPr>
        <w:t>.</w:t>
      </w:r>
    </w:p>
    <w:p w:rsidR="00296B62" w:rsidRDefault="007267C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Captura mediante redes de niebla. Número y posición de redes fijos; en conjunto 10 líneas y </w:t>
      </w:r>
      <w:r w:rsidR="00296B62">
        <w:rPr>
          <w:rFonts w:asciiTheme="minorHAnsi" w:hAnsiTheme="minorHAnsi" w:cstheme="minorHAnsi"/>
          <w:szCs w:val="24"/>
          <w:lang w:val="es-ES_tradnl"/>
        </w:rPr>
        <w:t xml:space="preserve">200 m lineales. </w:t>
      </w:r>
    </w:p>
    <w:p w:rsidR="00296B62" w:rsidRPr="007267C3" w:rsidRDefault="00296B62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Las redes están abiertas solo durante el periodo de muestreo, de tal modo que se montan y desmontan cada jornada de anillamiento. Visitas a redes cada hora; las aves son extraídas de la red, almacenadas en colectores (uno por ave) y anilladas en un punto en el mismo </w:t>
      </w:r>
      <w:proofErr w:type="spellStart"/>
      <w:r>
        <w:rPr>
          <w:rFonts w:asciiTheme="minorHAnsi" w:hAnsiTheme="minorHAnsi" w:cstheme="minorHAnsi"/>
          <w:szCs w:val="24"/>
          <w:lang w:val="es-ES_tradnl"/>
        </w:rPr>
        <w:t>Motondo</w:t>
      </w:r>
      <w:proofErr w:type="spellEnd"/>
      <w:r>
        <w:rPr>
          <w:rFonts w:asciiTheme="minorHAnsi" w:hAnsiTheme="minorHAnsi" w:cstheme="minorHAnsi"/>
          <w:szCs w:val="24"/>
          <w:lang w:val="es-ES_tradnl"/>
        </w:rPr>
        <w:t xml:space="preserve">; se liberan inmediatamente tras anillamiento y toma de medidas. El tiempo de retención no excede, a lo sumo, los 30 min. </w:t>
      </w:r>
    </w:p>
    <w:p w:rsidR="00E131D3" w:rsidRPr="007267C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E131D3" w:rsidRPr="007267C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RESULTADOS ESPERADOS</w:t>
      </w:r>
    </w:p>
    <w:p w:rsidR="00E131D3" w:rsidRDefault="004344D9" w:rsidP="00434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>Obtención de anillamientos y recapturas de, principalmente, paseriformes forestales, para estima de índices de abundancia, productividad y supervivencia. El análisis de todos estos datos se publicará en:</w:t>
      </w:r>
    </w:p>
    <w:p w:rsidR="004344D9" w:rsidRDefault="004344D9" w:rsidP="00434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-Boletín Noticias EMAN, actualizado anualmente, publicado a través de la Oficina de Anillamiento de Aranzadi. El análisis aglutina los resultados que se obtienen a través de toda la red de estaciones EMAN y EMAI operativas en todo el Estado. </w:t>
      </w:r>
    </w:p>
    <w:p w:rsidR="004344D9" w:rsidRDefault="004344D9" w:rsidP="00434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-Análisis puntuales para publicación de artículos en revistas de carácter científico-técnico, </w:t>
      </w:r>
      <w:proofErr w:type="spellStart"/>
      <w:r>
        <w:rPr>
          <w:rFonts w:asciiTheme="minorHAnsi" w:hAnsiTheme="minorHAnsi" w:cstheme="minorHAnsi"/>
          <w:szCs w:val="24"/>
          <w:lang w:val="es-ES_tradnl"/>
        </w:rPr>
        <w:t>e.g</w:t>
      </w:r>
      <w:proofErr w:type="spellEnd"/>
      <w:r>
        <w:rPr>
          <w:rFonts w:asciiTheme="minorHAnsi" w:hAnsiTheme="minorHAnsi" w:cstheme="minorHAnsi"/>
          <w:szCs w:val="24"/>
          <w:lang w:val="es-ES_tradnl"/>
        </w:rPr>
        <w:t xml:space="preserve">. </w:t>
      </w:r>
      <w:proofErr w:type="spellStart"/>
      <w:r>
        <w:rPr>
          <w:rFonts w:asciiTheme="minorHAnsi" w:hAnsiTheme="minorHAnsi" w:cstheme="minorHAnsi"/>
          <w:szCs w:val="24"/>
          <w:lang w:val="es-ES_tradnl"/>
        </w:rPr>
        <w:t>Munibe</w:t>
      </w:r>
      <w:proofErr w:type="spellEnd"/>
      <w:r>
        <w:rPr>
          <w:rFonts w:asciiTheme="minorHAnsi" w:hAnsiTheme="minorHAnsi" w:cstheme="minorHAnsi"/>
          <w:szCs w:val="24"/>
          <w:lang w:val="es-ES_tradnl"/>
        </w:rPr>
        <w:t xml:space="preserve">, Rev. Anillamiento, Rev. Cat. </w:t>
      </w:r>
      <w:proofErr w:type="spellStart"/>
      <w:r>
        <w:rPr>
          <w:rFonts w:asciiTheme="minorHAnsi" w:hAnsiTheme="minorHAnsi" w:cstheme="minorHAnsi"/>
          <w:szCs w:val="24"/>
          <w:lang w:val="es-ES_tradnl"/>
        </w:rPr>
        <w:t>Ornitologia</w:t>
      </w:r>
      <w:proofErr w:type="spellEnd"/>
      <w:r>
        <w:rPr>
          <w:rFonts w:asciiTheme="minorHAnsi" w:hAnsiTheme="minorHAnsi" w:cstheme="minorHAnsi"/>
          <w:szCs w:val="24"/>
          <w:lang w:val="es-ES_tradnl"/>
        </w:rPr>
        <w:t>, o para los trabajos más importantes, revistas internacionales (SCI) en el ámbito de la Ornitología, Zoología o Ecología</w:t>
      </w:r>
      <w:r w:rsidR="007E2D78">
        <w:rPr>
          <w:rFonts w:asciiTheme="minorHAnsi" w:hAnsiTheme="minorHAnsi" w:cstheme="minorHAnsi"/>
          <w:szCs w:val="24"/>
          <w:lang w:val="es-ES_tradnl"/>
        </w:rPr>
        <w:t xml:space="preserve"> </w:t>
      </w:r>
      <w:r w:rsidR="007E2D78">
        <w:rPr>
          <w:rFonts w:asciiTheme="minorHAnsi" w:hAnsiTheme="minorHAnsi" w:cstheme="minorHAnsi"/>
          <w:szCs w:val="24"/>
          <w:lang w:val="es-ES_tradnl"/>
        </w:rPr>
        <w:fldChar w:fldCharType="begin"/>
      </w:r>
      <w:r w:rsidR="00DB2EB4">
        <w:rPr>
          <w:rFonts w:asciiTheme="minorHAnsi" w:hAnsiTheme="minorHAnsi" w:cstheme="minorHAnsi"/>
          <w:szCs w:val="24"/>
          <w:lang w:val="es-ES_tradnl"/>
        </w:rPr>
        <w:instrText xml:space="preserve"> ADDIN EN.CITE &lt;EndNote&gt;&lt;Cite&gt;&lt;Author&gt;Arizaga&lt;/Author&gt;&lt;Year&gt;2017&lt;/Year&gt;&lt;RecNum&gt;4026&lt;/RecNum&gt;&lt;DisplayText&gt;(Arizaga et al. 2017)&lt;/DisplayText&gt;&lt;record&gt;&lt;rec-number&gt;4026&lt;/rec-number&gt;&lt;foreign-keys&gt;&lt;key app="EN" db-id="0ft2zxesm2p00aevval5w9xvxaarapdwz0tv" timestamp="1618474587"&gt;4026&lt;/key&gt;&lt;/foreign-keys&gt;&lt;ref-type name="Journal Article"&gt;17&lt;/ref-type&gt;&lt;contributors&gt;&lt;authors&gt;&lt;author&gt;Arizaga, J.&lt;/author&gt;&lt;author&gt;Aldalur, A.&lt;/author&gt;&lt;author&gt;Arnaiz, A.&lt;/author&gt;&lt;author&gt;Díez, E.&lt;/author&gt;&lt;author&gt;Aranguren, I.&lt;/author&gt;&lt;author&gt;Asenjo, I.&lt;/author&gt;&lt;author&gt;Cuadrado, J. F.&lt;/author&gt;&lt;author&gt;Etxezarreta, J.&lt;/author&gt;&lt;author&gt;Goikoetxea, J.&lt;/author&gt;&lt;author&gt;Herrero, A.&lt;/author&gt;&lt;author&gt;Jauregi, J. I.&lt;/author&gt;&lt;author&gt;Laso, M.&lt;/author&gt;&lt;author&gt;Martínez, J.&lt;/author&gt;&lt;author&gt;Sánchez, J. M.&lt;/author&gt;&lt;/authors&gt;&lt;/contributors&gt;&lt;titles&gt;&lt;title&gt;Análisis de la estructura y parámetros demográficos de la comunidad de aves paseriformes en una aliseda del área cantábrica (Motondo, Gipuzkoa)&lt;/title&gt;&lt;secondary-title&gt;Revista de Anillamiento&lt;/secondary-title&gt;&lt;/titles&gt;&lt;periodical&gt;&lt;full-title&gt;Revista de Anillamiento&lt;/full-title&gt;&lt;/periodical&gt;&lt;pages&gt;36-44&lt;/pages&gt;&lt;volume&gt;36&lt;/volume&gt;&lt;dates&gt;&lt;year&gt;2017&lt;/year&gt;&lt;/dates&gt;&lt;urls&gt;&lt;/urls&gt;&lt;/record&gt;&lt;/Cite&gt;&lt;/EndNote&gt;</w:instrText>
      </w:r>
      <w:r w:rsidR="007E2D78">
        <w:rPr>
          <w:rFonts w:asciiTheme="minorHAnsi" w:hAnsiTheme="minorHAnsi" w:cstheme="minorHAnsi"/>
          <w:szCs w:val="24"/>
          <w:lang w:val="es-ES_tradnl"/>
        </w:rPr>
        <w:fldChar w:fldCharType="separate"/>
      </w:r>
      <w:r w:rsidR="00DB2EB4">
        <w:rPr>
          <w:rFonts w:asciiTheme="minorHAnsi" w:hAnsiTheme="minorHAnsi" w:cstheme="minorHAnsi"/>
          <w:noProof/>
          <w:szCs w:val="24"/>
          <w:lang w:val="es-ES_tradnl"/>
        </w:rPr>
        <w:t>(</w:t>
      </w:r>
      <w:hyperlink w:anchor="_ENREF_1" w:tooltip="Arizaga, 2017 #4026" w:history="1">
        <w:r w:rsidR="00DB2EB4">
          <w:rPr>
            <w:rFonts w:asciiTheme="minorHAnsi" w:hAnsiTheme="minorHAnsi" w:cstheme="minorHAnsi"/>
            <w:noProof/>
            <w:szCs w:val="24"/>
            <w:lang w:val="es-ES_tradnl"/>
          </w:rPr>
          <w:t>Arizaga et al. 2017</w:t>
        </w:r>
      </w:hyperlink>
      <w:r w:rsidR="00DB2EB4">
        <w:rPr>
          <w:rFonts w:asciiTheme="minorHAnsi" w:hAnsiTheme="minorHAnsi" w:cstheme="minorHAnsi"/>
          <w:noProof/>
          <w:szCs w:val="24"/>
          <w:lang w:val="es-ES_tradnl"/>
        </w:rPr>
        <w:t>)</w:t>
      </w:r>
      <w:r w:rsidR="007E2D78">
        <w:rPr>
          <w:rFonts w:asciiTheme="minorHAnsi" w:hAnsiTheme="minorHAnsi" w:cstheme="minorHAnsi"/>
          <w:szCs w:val="24"/>
          <w:lang w:val="es-ES_tradnl"/>
        </w:rPr>
        <w:fldChar w:fldCharType="end"/>
      </w:r>
      <w:r>
        <w:rPr>
          <w:rFonts w:asciiTheme="minorHAnsi" w:hAnsiTheme="minorHAnsi" w:cstheme="minorHAnsi"/>
          <w:szCs w:val="24"/>
          <w:lang w:val="es-ES_tradnl"/>
        </w:rPr>
        <w:t xml:space="preserve">. </w:t>
      </w:r>
    </w:p>
    <w:p w:rsidR="007E2D78" w:rsidRDefault="007E2D78" w:rsidP="00434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lastRenderedPageBreak/>
        <w:t>-Volcado de todos los datos a la base de datos de la Oficina de Anillamiento de Aranzadi.</w:t>
      </w:r>
    </w:p>
    <w:p w:rsidR="007E2D78" w:rsidRPr="004344D9" w:rsidRDefault="007E2D78" w:rsidP="00434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-Resumen de capturas (coordenada, fecha, número de individuos anillados de cada especie) a través de la Oficina, a GBIF, MITERD y CC.AA. </w:t>
      </w:r>
    </w:p>
    <w:p w:rsidR="004344D9" w:rsidRDefault="004344D9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E131D3" w:rsidRPr="007267C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IMPACTO PREVISTO DE LA ACTIVIDAD</w:t>
      </w:r>
    </w:p>
    <w:p w:rsidR="00E131D3" w:rsidRDefault="00296B62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Marginal y virtualmente nulo desde un punto de vista demográfico. La tasa de mortalidad estimada en estaciones como la de </w:t>
      </w:r>
      <w:proofErr w:type="spellStart"/>
      <w:r>
        <w:rPr>
          <w:rFonts w:asciiTheme="minorHAnsi" w:hAnsiTheme="minorHAnsi" w:cstheme="minorHAnsi"/>
          <w:szCs w:val="24"/>
          <w:lang w:val="es-ES_tradnl"/>
        </w:rPr>
        <w:t>Motondo</w:t>
      </w:r>
      <w:proofErr w:type="spellEnd"/>
      <w:r>
        <w:rPr>
          <w:rFonts w:asciiTheme="minorHAnsi" w:hAnsiTheme="minorHAnsi" w:cstheme="minorHAnsi"/>
          <w:szCs w:val="24"/>
          <w:lang w:val="es-ES_tradnl"/>
        </w:rPr>
        <w:t xml:space="preserve"> se estima en </w:t>
      </w:r>
      <w:r w:rsidR="00DB2EB4">
        <w:rPr>
          <w:rFonts w:asciiTheme="minorHAnsi" w:hAnsiTheme="minorHAnsi" w:cstheme="minorHAnsi"/>
          <w:szCs w:val="24"/>
          <w:lang w:val="es-ES_tradnl"/>
        </w:rPr>
        <w:t>0,1-0,</w:t>
      </w:r>
      <w:r>
        <w:rPr>
          <w:rFonts w:asciiTheme="minorHAnsi" w:hAnsiTheme="minorHAnsi" w:cstheme="minorHAnsi"/>
          <w:szCs w:val="24"/>
          <w:lang w:val="es-ES_tradnl"/>
        </w:rPr>
        <w:t>2%</w:t>
      </w:r>
      <w:r w:rsidR="00DB2EB4">
        <w:rPr>
          <w:rFonts w:asciiTheme="minorHAnsi" w:hAnsiTheme="minorHAnsi" w:cstheme="minorHAnsi"/>
          <w:szCs w:val="24"/>
          <w:lang w:val="es-ES_tradnl"/>
        </w:rPr>
        <w:t xml:space="preserve"> </w:t>
      </w:r>
      <w:r w:rsidR="00DB2EB4">
        <w:rPr>
          <w:rFonts w:asciiTheme="minorHAnsi" w:hAnsiTheme="minorHAnsi" w:cstheme="minorHAnsi"/>
          <w:szCs w:val="24"/>
          <w:lang w:val="es-ES_tradnl"/>
        </w:rPr>
        <w:fldChar w:fldCharType="begin"/>
      </w:r>
      <w:r w:rsidR="00DB2EB4">
        <w:rPr>
          <w:rFonts w:asciiTheme="minorHAnsi" w:hAnsiTheme="minorHAnsi" w:cstheme="minorHAnsi"/>
          <w:szCs w:val="24"/>
          <w:lang w:val="es-ES_tradnl"/>
        </w:rPr>
        <w:instrText xml:space="preserve"> ADDIN EN.CITE &lt;EndNote&gt;&lt;Cite&gt;&lt;Author&gt;Clewley&lt;/Author&gt;&lt;Year&gt;2018&lt;/Year&gt;&lt;RecNum&gt;2848&lt;/RecNum&gt;&lt;DisplayText&gt;(Clewley et al. 2018)&lt;/DisplayText&gt;&lt;record&gt;&lt;rec-number&gt;2848&lt;/rec-number&gt;&lt;foreign-keys&gt;&lt;key app="EN" db-id="0ft2zxesm2p00aevval5w9xvxaarapdwz0tv" timestamp="1525684667"&gt;2848&lt;/key&gt;&lt;/foreign-keys&gt;&lt;ref-type name="Journal Article"&gt;17&lt;/ref-type&gt;&lt;contributors&gt;&lt;authors&gt;&lt;author&gt;Clewley, Gary D.&lt;/author&gt;&lt;author&gt;Robinson, Robert A.&lt;/author&gt;&lt;author&gt;Clark, Jacquie A.&lt;/author&gt;&lt;/authors&gt;&lt;/contributors&gt;&lt;titles&gt;&lt;title&gt;Estimating mortality rates among passerines caught for ringing with mist nets using data from previously ringed birds&lt;/title&gt;&lt;secondary-title&gt;Ecology and Evolution&lt;/secondary-title&gt;&lt;/titles&gt;&lt;periodical&gt;&lt;full-title&gt;Ecology and Evolution&lt;/full-title&gt;&lt;/periodical&gt;&lt;pages&gt;5164-5172&lt;/pages&gt;&lt;volume&gt;8&lt;/volume&gt;&lt;dates&gt;&lt;year&gt;2018&lt;/year&gt;&lt;/dates&gt;&lt;urls&gt;&lt;related-urls&gt;&lt;url&gt;https://onlinelibrary.wiley.com/doi/abs/10.1002/ece3.4032&lt;/url&gt;&lt;/related-urls&gt;&lt;/urls&gt;&lt;electronic-resource-num&gt;doi:10.1002/ece3.4032&lt;/electronic-resource-num&gt;&lt;/record&gt;&lt;/Cite&gt;&lt;/EndNote&gt;</w:instrText>
      </w:r>
      <w:r w:rsidR="00DB2EB4">
        <w:rPr>
          <w:rFonts w:asciiTheme="minorHAnsi" w:hAnsiTheme="minorHAnsi" w:cstheme="minorHAnsi"/>
          <w:szCs w:val="24"/>
          <w:lang w:val="es-ES_tradnl"/>
        </w:rPr>
        <w:fldChar w:fldCharType="separate"/>
      </w:r>
      <w:r w:rsidR="00DB2EB4">
        <w:rPr>
          <w:rFonts w:asciiTheme="minorHAnsi" w:hAnsiTheme="minorHAnsi" w:cstheme="minorHAnsi"/>
          <w:noProof/>
          <w:szCs w:val="24"/>
          <w:lang w:val="es-ES_tradnl"/>
        </w:rPr>
        <w:t>(</w:t>
      </w:r>
      <w:hyperlink w:anchor="_ENREF_5" w:tooltip="Clewley, 2018 #2848" w:history="1">
        <w:r w:rsidR="00DB2EB4">
          <w:rPr>
            <w:rFonts w:asciiTheme="minorHAnsi" w:hAnsiTheme="minorHAnsi" w:cstheme="minorHAnsi"/>
            <w:noProof/>
            <w:szCs w:val="24"/>
            <w:lang w:val="es-ES_tradnl"/>
          </w:rPr>
          <w:t>Clewley et al. 2018</w:t>
        </w:r>
      </w:hyperlink>
      <w:r w:rsidR="00DB2EB4">
        <w:rPr>
          <w:rFonts w:asciiTheme="minorHAnsi" w:hAnsiTheme="minorHAnsi" w:cstheme="minorHAnsi"/>
          <w:noProof/>
          <w:szCs w:val="24"/>
          <w:lang w:val="es-ES_tradnl"/>
        </w:rPr>
        <w:t>)</w:t>
      </w:r>
      <w:r w:rsidR="00DB2EB4">
        <w:rPr>
          <w:rFonts w:asciiTheme="minorHAnsi" w:hAnsiTheme="minorHAnsi" w:cstheme="minorHAnsi"/>
          <w:szCs w:val="24"/>
          <w:lang w:val="es-ES_tradnl"/>
        </w:rPr>
        <w:fldChar w:fldCharType="end"/>
      </w:r>
      <w:r w:rsidR="004344D9">
        <w:rPr>
          <w:rFonts w:asciiTheme="minorHAnsi" w:hAnsiTheme="minorHAnsi" w:cstheme="minorHAnsi"/>
          <w:szCs w:val="24"/>
          <w:lang w:val="es-ES_tradnl"/>
        </w:rPr>
        <w:t>.</w:t>
      </w:r>
    </w:p>
    <w:p w:rsidR="004344D9" w:rsidRDefault="004344D9" w:rsidP="00434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El número de capturas en la Estación se estima en &lt;200 ejemplares en periodo de cría y &lt;150 ejemplares en invernada. </w:t>
      </w:r>
    </w:p>
    <w:p w:rsidR="004344D9" w:rsidRPr="007267C3" w:rsidRDefault="007E2D7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 xml:space="preserve">El tránsito en la zona de anillamiento, inundable, se hace a través de pasarelas que, por tanto, evitan el pisoteo y reducen el impacto a niveles marginales. </w:t>
      </w:r>
    </w:p>
    <w:p w:rsidR="00E131D3" w:rsidRPr="007267C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107BF0" w:rsidRPr="007267C3" w:rsidRDefault="00107BF0" w:rsidP="00107BF0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7267C3">
        <w:rPr>
          <w:rFonts w:asciiTheme="minorHAnsi" w:hAnsiTheme="minorHAnsi" w:cstheme="minorHAnsi"/>
          <w:b/>
          <w:szCs w:val="24"/>
          <w:lang w:val="es-ES_tradnl"/>
        </w:rPr>
        <w:t>OTRA INFORMACIÓN RELEVANTE QUE SE APORTA</w:t>
      </w:r>
    </w:p>
    <w:p w:rsidR="007E2D78" w:rsidRPr="00DB2EB4" w:rsidRDefault="007E2D78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  <w:szCs w:val="24"/>
          <w:lang w:val="es-ES_tradnl"/>
        </w:rPr>
      </w:pPr>
      <w:r w:rsidRPr="00DB2EB4">
        <w:rPr>
          <w:rFonts w:asciiTheme="minorHAnsi" w:hAnsiTheme="minorHAnsi" w:cstheme="minorHAnsi"/>
          <w:szCs w:val="24"/>
          <w:lang w:val="es-ES_tradnl"/>
        </w:rPr>
        <w:t>Bibliografía citada:</w:t>
      </w:r>
    </w:p>
    <w:p w:rsidR="00DB2EB4" w:rsidRPr="000433AD" w:rsidRDefault="007E2D78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  <w:lang w:val="es-ES"/>
        </w:rPr>
      </w:pPr>
      <w:r w:rsidRPr="00DB2EB4">
        <w:rPr>
          <w:rFonts w:asciiTheme="minorHAnsi" w:hAnsiTheme="minorHAnsi" w:cstheme="minorHAnsi"/>
        </w:rPr>
        <w:fldChar w:fldCharType="begin"/>
      </w:r>
      <w:r w:rsidRPr="000433AD">
        <w:rPr>
          <w:rFonts w:asciiTheme="minorHAnsi" w:hAnsiTheme="minorHAnsi" w:cstheme="minorHAnsi"/>
          <w:lang w:val="es-ES"/>
        </w:rPr>
        <w:instrText xml:space="preserve"> ADDIN EN.REFLIST </w:instrText>
      </w:r>
      <w:r w:rsidRPr="00DB2EB4">
        <w:rPr>
          <w:rFonts w:asciiTheme="minorHAnsi" w:hAnsiTheme="minorHAnsi" w:cstheme="minorHAnsi"/>
        </w:rPr>
        <w:fldChar w:fldCharType="separate"/>
      </w:r>
      <w:bookmarkStart w:id="1" w:name="_ENREF_1"/>
      <w:r w:rsidR="00DB2EB4" w:rsidRPr="000433AD">
        <w:rPr>
          <w:rFonts w:asciiTheme="minorHAnsi" w:hAnsiTheme="minorHAnsi" w:cstheme="minorHAnsi"/>
          <w:lang w:val="es-ES"/>
        </w:rPr>
        <w:t>Arizaga, J., A. Aldalur, A. Arnaiz, E. Díez, I. Aranguren, I. Asenjo, J. F. Cuadrado, J. Etxezarreta, J. Goikoetxea, A. Herrero, J. I. Jauregi, M. Laso, J. Martínez, and J. M. Sánchez. 2017. Análisis de la estructura y parámetros demográficos de la comunidad de aves paseriformes en una aliseda del área cantábrica (Motondo, Gipuzkoa). Revista de Anillamiento 36:36-44.</w:t>
      </w:r>
      <w:bookmarkEnd w:id="1"/>
    </w:p>
    <w:p w:rsidR="00DB2EB4" w:rsidRPr="000433AD" w:rsidRDefault="00DB2EB4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  <w:lang w:val="es-ES"/>
        </w:rPr>
      </w:pPr>
      <w:bookmarkStart w:id="2" w:name="_ENREF_2"/>
      <w:r w:rsidRPr="000433AD">
        <w:rPr>
          <w:rFonts w:asciiTheme="minorHAnsi" w:hAnsiTheme="minorHAnsi" w:cstheme="minorHAnsi"/>
          <w:lang w:val="es-ES"/>
        </w:rPr>
        <w:t>Arizaga, J., A. Crespo, and A. Iraeta. 2013. Noticias EMAN, 1. Sociedad de Ciencias Aranzadi, Donostia.</w:t>
      </w:r>
      <w:bookmarkEnd w:id="2"/>
    </w:p>
    <w:p w:rsidR="00DB2EB4" w:rsidRPr="000433AD" w:rsidRDefault="00DB2EB4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  <w:lang w:val="es-ES"/>
        </w:rPr>
      </w:pPr>
      <w:bookmarkStart w:id="3" w:name="_ENREF_3"/>
      <w:r w:rsidRPr="000433AD">
        <w:rPr>
          <w:rFonts w:asciiTheme="minorHAnsi" w:hAnsiTheme="minorHAnsi" w:cstheme="minorHAnsi"/>
          <w:lang w:val="es-ES"/>
        </w:rPr>
        <w:t xml:space="preserve">Arizaga, J., A. Crespo, and A. Iraeta. </w:t>
      </w:r>
      <w:r w:rsidRPr="00DB2EB4">
        <w:rPr>
          <w:rFonts w:asciiTheme="minorHAnsi" w:hAnsiTheme="minorHAnsi" w:cstheme="minorHAnsi"/>
        </w:rPr>
        <w:t xml:space="preserve">2022. Lowering the cost of citizen science: can we reduce the number of sampling visits in a constant ringing effort-based monitoring program? </w:t>
      </w:r>
      <w:r w:rsidRPr="000433AD">
        <w:rPr>
          <w:rFonts w:asciiTheme="minorHAnsi" w:hAnsiTheme="minorHAnsi" w:cstheme="minorHAnsi"/>
          <w:lang w:val="es-ES"/>
        </w:rPr>
        <w:t>Journal of Ornithology.</w:t>
      </w:r>
      <w:bookmarkEnd w:id="3"/>
    </w:p>
    <w:p w:rsidR="00DB2EB4" w:rsidRPr="000433AD" w:rsidRDefault="00DB2EB4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  <w:lang w:val="es-ES"/>
        </w:rPr>
      </w:pPr>
      <w:bookmarkStart w:id="4" w:name="_ENREF_4"/>
      <w:r w:rsidRPr="000433AD">
        <w:rPr>
          <w:rFonts w:asciiTheme="minorHAnsi" w:hAnsiTheme="minorHAnsi" w:cstheme="minorHAnsi"/>
          <w:lang w:val="es-ES"/>
        </w:rPr>
        <w:t>Carrascal, L. M., and D. Palomino. 2008. Las aves comunes reproductoras en España. Población en 2004-2006. SEO/BirdLife, Madrid.</w:t>
      </w:r>
      <w:bookmarkEnd w:id="4"/>
    </w:p>
    <w:p w:rsidR="00DB2EB4" w:rsidRPr="00DB2EB4" w:rsidRDefault="00DB2EB4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</w:rPr>
      </w:pPr>
      <w:bookmarkStart w:id="5" w:name="_ENREF_5"/>
      <w:r w:rsidRPr="000433AD">
        <w:rPr>
          <w:rFonts w:asciiTheme="minorHAnsi" w:hAnsiTheme="minorHAnsi" w:cstheme="minorHAnsi"/>
          <w:lang w:val="es-ES"/>
        </w:rPr>
        <w:t xml:space="preserve">Clewley, G. D., R. A. Robinson, and J. A. Clark. </w:t>
      </w:r>
      <w:r w:rsidRPr="00DB2EB4">
        <w:rPr>
          <w:rFonts w:asciiTheme="minorHAnsi" w:hAnsiTheme="minorHAnsi" w:cstheme="minorHAnsi"/>
        </w:rPr>
        <w:t>2018. Estimating mortality rates among passerines caught for ringing with mist nets using data from previously ringed birds. Ecology and Evolution 8:5164-5172.</w:t>
      </w:r>
      <w:bookmarkEnd w:id="5"/>
    </w:p>
    <w:p w:rsidR="00DB2EB4" w:rsidRPr="00DB2EB4" w:rsidRDefault="00DB2EB4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</w:rPr>
      </w:pPr>
      <w:bookmarkStart w:id="6" w:name="_ENREF_6"/>
      <w:r w:rsidRPr="00DB2EB4">
        <w:rPr>
          <w:rFonts w:asciiTheme="minorHAnsi" w:hAnsiTheme="minorHAnsi" w:cstheme="minorHAnsi"/>
        </w:rPr>
        <w:t>Morrison, C. A., S. J. Butler, R. A. Robinson, J. A. Clark, J. Arizaga, A. Aunins, O. Baltà, J. Cepák, T. Chodkiewicz, V. Escandell, R. P. B. Foppen, R. D. Gregory, M. Husby, F. Jiguet, J. A. Kålås, A. Lehikoinen, Å. Lindström, C. M. Moshøj, K. Nagy, A. L. Nebot, M. Piha, J. Reif, T. Sattler, J. Škorpilová, T. Szép, N. Teufelbauer, K. Thorup, C. van Turnhout, T. Wenninger, and J. A. Gill. 2021. Covariation in population trends and demography reveals targets for conservation action. Proceedings of the Royal Society B: Biological Sciences 288:20202955.</w:t>
      </w:r>
      <w:bookmarkEnd w:id="6"/>
    </w:p>
    <w:p w:rsidR="00DB2EB4" w:rsidRPr="00DB2EB4" w:rsidRDefault="00DB2EB4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</w:rPr>
      </w:pPr>
      <w:bookmarkStart w:id="7" w:name="_ENREF_7"/>
      <w:r w:rsidRPr="00DB2EB4">
        <w:rPr>
          <w:rFonts w:asciiTheme="minorHAnsi" w:hAnsiTheme="minorHAnsi" w:cstheme="minorHAnsi"/>
        </w:rPr>
        <w:t>Peach, W. J., S. R. Baillie, and D. E. Balmer. 1998. Long-term changes in the abundance of passerines in Britain and Ireland as measured by constant effort mist-netting. Bird Study 45:257-275.</w:t>
      </w:r>
      <w:bookmarkEnd w:id="7"/>
    </w:p>
    <w:p w:rsidR="00DB2EB4" w:rsidRPr="00DB2EB4" w:rsidRDefault="00DB2EB4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</w:rPr>
      </w:pPr>
      <w:bookmarkStart w:id="8" w:name="_ENREF_8"/>
      <w:r w:rsidRPr="00DB2EB4">
        <w:rPr>
          <w:rFonts w:asciiTheme="minorHAnsi" w:hAnsiTheme="minorHAnsi" w:cstheme="minorHAnsi"/>
        </w:rPr>
        <w:t>Peach, W. J., S. T. Buckland, and S. R. Baillie. 1996. The use of constant effort mist-netting to measure between-year changes in the abundance and productivity of common passerines. Bird Study 43:142-156.</w:t>
      </w:r>
      <w:bookmarkEnd w:id="8"/>
    </w:p>
    <w:p w:rsidR="00DB2EB4" w:rsidRPr="00DB2EB4" w:rsidRDefault="00DB2EB4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</w:rPr>
      </w:pPr>
      <w:bookmarkStart w:id="9" w:name="_ENREF_9"/>
      <w:r w:rsidRPr="00DB2EB4">
        <w:rPr>
          <w:rFonts w:asciiTheme="minorHAnsi" w:hAnsiTheme="minorHAnsi" w:cstheme="minorHAnsi"/>
        </w:rPr>
        <w:lastRenderedPageBreak/>
        <w:t>Ralph, C. J., and E. H. Dunn. 2004. Monitoring bird populations using mist nets. Studies in Avian Biology 29.</w:t>
      </w:r>
      <w:bookmarkEnd w:id="9"/>
    </w:p>
    <w:p w:rsidR="00E131D3" w:rsidRPr="007267C3" w:rsidRDefault="00DB2EB4" w:rsidP="00DB2EB4">
      <w:pPr>
        <w:pStyle w:val="EndNoteBibliograph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720" w:hanging="720"/>
        <w:rPr>
          <w:rFonts w:asciiTheme="minorHAnsi" w:hAnsiTheme="minorHAnsi" w:cstheme="minorHAnsi"/>
          <w:szCs w:val="24"/>
          <w:lang w:val="es-ES_tradnl"/>
        </w:rPr>
      </w:pPr>
      <w:bookmarkStart w:id="10" w:name="_ENREF_10"/>
      <w:r w:rsidRPr="00DB2EB4">
        <w:rPr>
          <w:rFonts w:asciiTheme="minorHAnsi" w:hAnsiTheme="minorHAnsi" w:cstheme="minorHAnsi"/>
        </w:rPr>
        <w:t>Robinson, R. A., R. Julliard, and J. F. Saracco. 2009. Constant effort: Studying avian population processes using standardised ringing. Ringing &amp; Migration 24:199-204.</w:t>
      </w:r>
      <w:bookmarkEnd w:id="10"/>
      <w:r w:rsidR="007E2D78" w:rsidRPr="00DB2EB4">
        <w:rPr>
          <w:rFonts w:asciiTheme="minorHAnsi" w:hAnsiTheme="minorHAnsi" w:cstheme="minorHAnsi"/>
          <w:szCs w:val="24"/>
          <w:lang w:val="es-ES_tradnl"/>
        </w:rPr>
        <w:fldChar w:fldCharType="end"/>
      </w:r>
    </w:p>
    <w:sectPr w:rsidR="00E131D3" w:rsidRPr="007267C3" w:rsidSect="00CC05E4">
      <w:headerReference w:type="default" r:id="rId8"/>
      <w:footerReference w:type="default" r:id="rId9"/>
      <w:headerReference w:type="first" r:id="rId10"/>
      <w:pgSz w:w="11906" w:h="16838"/>
      <w:pgMar w:top="2268" w:right="1701" w:bottom="1418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E40" w:rsidRDefault="004F4E40" w:rsidP="00C2451D">
      <w:pPr>
        <w:spacing w:line="240" w:lineRule="auto"/>
      </w:pPr>
      <w:r>
        <w:separator/>
      </w:r>
    </w:p>
  </w:endnote>
  <w:endnote w:type="continuationSeparator" w:id="0">
    <w:p w:rsidR="004F4E40" w:rsidRDefault="004F4E40" w:rsidP="00C24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B4E" w:rsidRPr="00E131D3" w:rsidRDefault="00562D63" w:rsidP="00E131D3">
    <w:pPr>
      <w:pStyle w:val="Piedepgina"/>
      <w:jc w:val="right"/>
      <w:rPr>
        <w:rFonts w:asciiTheme="minorHAnsi" w:hAnsiTheme="minorHAnsi" w:cstheme="minorHAnsi"/>
      </w:rPr>
    </w:pPr>
    <w:r w:rsidRPr="00E131D3">
      <w:rPr>
        <w:rFonts w:asciiTheme="minorHAnsi" w:hAnsiTheme="minorHAnsi" w:cstheme="minorHAnsi"/>
      </w:rPr>
      <w:fldChar w:fldCharType="begin"/>
    </w:r>
    <w:r w:rsidR="00300B4E" w:rsidRPr="00E131D3">
      <w:rPr>
        <w:rFonts w:asciiTheme="minorHAnsi" w:hAnsiTheme="minorHAnsi" w:cstheme="minorHAnsi"/>
      </w:rPr>
      <w:instrText xml:space="preserve"> PAGE   \* MERGEFORMAT </w:instrText>
    </w:r>
    <w:r w:rsidRPr="00E131D3">
      <w:rPr>
        <w:rFonts w:asciiTheme="minorHAnsi" w:hAnsiTheme="minorHAnsi" w:cstheme="minorHAnsi"/>
      </w:rPr>
      <w:fldChar w:fldCharType="separate"/>
    </w:r>
    <w:r w:rsidR="00D223FE">
      <w:rPr>
        <w:rFonts w:asciiTheme="minorHAnsi" w:hAnsiTheme="minorHAnsi" w:cstheme="minorHAnsi"/>
        <w:noProof/>
      </w:rPr>
      <w:t>1</w:t>
    </w:r>
    <w:r w:rsidRPr="00E131D3">
      <w:rPr>
        <w:rFonts w:asciiTheme="minorHAnsi" w:hAnsiTheme="minorHAnsi" w:cstheme="minorHAnsi"/>
      </w:rPr>
      <w:fldChar w:fldCharType="end"/>
    </w:r>
  </w:p>
  <w:p w:rsidR="00300B4E" w:rsidRDefault="00300B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E40" w:rsidRDefault="004F4E40" w:rsidP="00C2451D">
      <w:pPr>
        <w:spacing w:line="240" w:lineRule="auto"/>
      </w:pPr>
      <w:r>
        <w:separator/>
      </w:r>
    </w:p>
  </w:footnote>
  <w:footnote w:type="continuationSeparator" w:id="0">
    <w:p w:rsidR="004F4E40" w:rsidRDefault="004F4E40" w:rsidP="00C245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B4E" w:rsidRDefault="005D0DB0" w:rsidP="00A32132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4247515" cy="855980"/>
          <wp:effectExtent l="0" t="0" r="635" b="1270"/>
          <wp:docPr id="1" name="Imagen 1" descr="logo horizontal clai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orizontal claim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7515" cy="85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B4E" w:rsidRDefault="00300B4E" w:rsidP="00A32132">
    <w:pPr>
      <w:pStyle w:val="Encabezado"/>
      <w:jc w:val="center"/>
    </w:pPr>
    <w:r>
      <w:object w:dxaOrig="9363" w:dyaOrig="14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7.05pt;height:42.55pt" o:ole="">
          <v:imagedata r:id="rId1" o:title=""/>
        </v:shape>
        <o:OLEObject Type="Embed" ProgID="MSPhotoEd.3" ShapeID="_x0000_i1025" DrawAspect="Content" ObjectID="_173251458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32D0"/>
    <w:multiLevelType w:val="hybridMultilevel"/>
    <w:tmpl w:val="22EAD732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F6964"/>
    <w:multiLevelType w:val="hybridMultilevel"/>
    <w:tmpl w:val="F6803CCE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07643"/>
    <w:multiLevelType w:val="hybridMultilevel"/>
    <w:tmpl w:val="5E14A804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2C1138"/>
    <w:multiLevelType w:val="hybridMultilevel"/>
    <w:tmpl w:val="4A6807C4"/>
    <w:lvl w:ilvl="0" w:tplc="0BC4B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702351"/>
    <w:multiLevelType w:val="hybridMultilevel"/>
    <w:tmpl w:val="12FA559E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49799B"/>
    <w:multiLevelType w:val="hybridMultilevel"/>
    <w:tmpl w:val="E1B80CF2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c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ft2zxesm2p00aevval5w9xvxaarapdwz0tv&quot;&gt;ENLibrary&lt;record-ids&gt;&lt;item&gt;8&lt;/item&gt;&lt;item&gt;608&lt;/item&gt;&lt;item&gt;697&lt;/item&gt;&lt;item&gt;2364&lt;/item&gt;&lt;item&gt;2627&lt;/item&gt;&lt;item&gt;2848&lt;/item&gt;&lt;item&gt;2905&lt;/item&gt;&lt;item&gt;4025&lt;/item&gt;&lt;item&gt;4026&lt;/item&gt;&lt;item&gt;4945&lt;/item&gt;&lt;/record-ids&gt;&lt;/item&gt;&lt;/Libraries&gt;"/>
  </w:docVars>
  <w:rsids>
    <w:rsidRoot w:val="00D535F7"/>
    <w:rsid w:val="00003C95"/>
    <w:rsid w:val="0003532D"/>
    <w:rsid w:val="000433AD"/>
    <w:rsid w:val="000517CB"/>
    <w:rsid w:val="00053D46"/>
    <w:rsid w:val="00060468"/>
    <w:rsid w:val="000618BE"/>
    <w:rsid w:val="000657D1"/>
    <w:rsid w:val="00070246"/>
    <w:rsid w:val="00071E32"/>
    <w:rsid w:val="000747A5"/>
    <w:rsid w:val="000A2BEF"/>
    <w:rsid w:val="000E52A2"/>
    <w:rsid w:val="000F09F9"/>
    <w:rsid w:val="00107BF0"/>
    <w:rsid w:val="00116665"/>
    <w:rsid w:val="0013004A"/>
    <w:rsid w:val="00146618"/>
    <w:rsid w:val="00166FB8"/>
    <w:rsid w:val="0018414D"/>
    <w:rsid w:val="00193ADE"/>
    <w:rsid w:val="001A0B49"/>
    <w:rsid w:val="001F507B"/>
    <w:rsid w:val="001F73DC"/>
    <w:rsid w:val="00215B59"/>
    <w:rsid w:val="00250406"/>
    <w:rsid w:val="0027047A"/>
    <w:rsid w:val="00276EC3"/>
    <w:rsid w:val="00283810"/>
    <w:rsid w:val="00296B62"/>
    <w:rsid w:val="002A2130"/>
    <w:rsid w:val="00300B4E"/>
    <w:rsid w:val="00300C1C"/>
    <w:rsid w:val="003125DF"/>
    <w:rsid w:val="00314EAA"/>
    <w:rsid w:val="00347FDB"/>
    <w:rsid w:val="00365986"/>
    <w:rsid w:val="0036635A"/>
    <w:rsid w:val="00380422"/>
    <w:rsid w:val="003844B9"/>
    <w:rsid w:val="003C4FE6"/>
    <w:rsid w:val="003E0098"/>
    <w:rsid w:val="004344D9"/>
    <w:rsid w:val="004442C4"/>
    <w:rsid w:val="00450653"/>
    <w:rsid w:val="0045311D"/>
    <w:rsid w:val="0046184C"/>
    <w:rsid w:val="004917A9"/>
    <w:rsid w:val="00492153"/>
    <w:rsid w:val="004B09B1"/>
    <w:rsid w:val="004D576B"/>
    <w:rsid w:val="004E32FC"/>
    <w:rsid w:val="004F4E40"/>
    <w:rsid w:val="0050079B"/>
    <w:rsid w:val="00504B6C"/>
    <w:rsid w:val="00510B26"/>
    <w:rsid w:val="00525232"/>
    <w:rsid w:val="005520E9"/>
    <w:rsid w:val="00562D63"/>
    <w:rsid w:val="005662A4"/>
    <w:rsid w:val="0058434E"/>
    <w:rsid w:val="005A04D2"/>
    <w:rsid w:val="005A04F8"/>
    <w:rsid w:val="005B18AF"/>
    <w:rsid w:val="005D0DB0"/>
    <w:rsid w:val="005D351F"/>
    <w:rsid w:val="005D6B74"/>
    <w:rsid w:val="0060473B"/>
    <w:rsid w:val="006241DB"/>
    <w:rsid w:val="006B5767"/>
    <w:rsid w:val="006D656B"/>
    <w:rsid w:val="006E62C2"/>
    <w:rsid w:val="006F4FEA"/>
    <w:rsid w:val="00713C95"/>
    <w:rsid w:val="00725019"/>
    <w:rsid w:val="007267C3"/>
    <w:rsid w:val="00731F81"/>
    <w:rsid w:val="007332BF"/>
    <w:rsid w:val="00736B5A"/>
    <w:rsid w:val="00743804"/>
    <w:rsid w:val="007510C4"/>
    <w:rsid w:val="00782CEA"/>
    <w:rsid w:val="007834A2"/>
    <w:rsid w:val="007C1AE3"/>
    <w:rsid w:val="007E2D78"/>
    <w:rsid w:val="008215C1"/>
    <w:rsid w:val="008377EA"/>
    <w:rsid w:val="00855322"/>
    <w:rsid w:val="008757B7"/>
    <w:rsid w:val="008A5B84"/>
    <w:rsid w:val="008A6ED0"/>
    <w:rsid w:val="008C3AD9"/>
    <w:rsid w:val="008E180D"/>
    <w:rsid w:val="008F4B80"/>
    <w:rsid w:val="00947447"/>
    <w:rsid w:val="00966920"/>
    <w:rsid w:val="00973B54"/>
    <w:rsid w:val="00973FDD"/>
    <w:rsid w:val="00987543"/>
    <w:rsid w:val="009A28F6"/>
    <w:rsid w:val="009A7200"/>
    <w:rsid w:val="009D0CA3"/>
    <w:rsid w:val="009E5941"/>
    <w:rsid w:val="009F4824"/>
    <w:rsid w:val="009F5FB9"/>
    <w:rsid w:val="009F7318"/>
    <w:rsid w:val="00A15884"/>
    <w:rsid w:val="00A32132"/>
    <w:rsid w:val="00A331D4"/>
    <w:rsid w:val="00A462AE"/>
    <w:rsid w:val="00A63ABB"/>
    <w:rsid w:val="00AB55C4"/>
    <w:rsid w:val="00AC5288"/>
    <w:rsid w:val="00AD105E"/>
    <w:rsid w:val="00B238EB"/>
    <w:rsid w:val="00B26D21"/>
    <w:rsid w:val="00B32CC1"/>
    <w:rsid w:val="00B43045"/>
    <w:rsid w:val="00B5136E"/>
    <w:rsid w:val="00B97E26"/>
    <w:rsid w:val="00BB59BB"/>
    <w:rsid w:val="00BD519C"/>
    <w:rsid w:val="00BE314C"/>
    <w:rsid w:val="00C05367"/>
    <w:rsid w:val="00C22831"/>
    <w:rsid w:val="00C2451D"/>
    <w:rsid w:val="00C82DFA"/>
    <w:rsid w:val="00CA75B0"/>
    <w:rsid w:val="00CC05E4"/>
    <w:rsid w:val="00CD33D8"/>
    <w:rsid w:val="00CF39C6"/>
    <w:rsid w:val="00D01C58"/>
    <w:rsid w:val="00D14D29"/>
    <w:rsid w:val="00D15218"/>
    <w:rsid w:val="00D16AEE"/>
    <w:rsid w:val="00D223FE"/>
    <w:rsid w:val="00D24CC1"/>
    <w:rsid w:val="00D332D1"/>
    <w:rsid w:val="00D4645F"/>
    <w:rsid w:val="00D535F7"/>
    <w:rsid w:val="00D54941"/>
    <w:rsid w:val="00D61007"/>
    <w:rsid w:val="00DA5E2D"/>
    <w:rsid w:val="00DA7C83"/>
    <w:rsid w:val="00DB2EB4"/>
    <w:rsid w:val="00DB5C57"/>
    <w:rsid w:val="00E131D3"/>
    <w:rsid w:val="00E47EEA"/>
    <w:rsid w:val="00E5345D"/>
    <w:rsid w:val="00E56C6A"/>
    <w:rsid w:val="00EF6D76"/>
    <w:rsid w:val="00F33347"/>
    <w:rsid w:val="00F5606E"/>
    <w:rsid w:val="00F6504B"/>
    <w:rsid w:val="00F701CF"/>
    <w:rsid w:val="00F74106"/>
    <w:rsid w:val="00FB32A6"/>
    <w:rsid w:val="00FC6BFF"/>
    <w:rsid w:val="00FD45DF"/>
    <w:rsid w:val="00FF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FA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3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link w:val="Encabezado"/>
    <w:uiPriority w:val="99"/>
    <w:locked/>
    <w:rsid w:val="00C2451D"/>
    <w:rPr>
      <w:rFonts w:ascii="Times New Roman" w:hAnsi="Times New Roman" w:cs="Times New Roman"/>
      <w:sz w:val="24"/>
    </w:rPr>
  </w:style>
  <w:style w:type="paragraph" w:styleId="Piedepgina">
    <w:name w:val="footer"/>
    <w:basedOn w:val="Normal"/>
    <w:link w:val="Piedepgina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locked/>
    <w:rsid w:val="00C2451D"/>
    <w:rPr>
      <w:rFonts w:ascii="Times New Roman" w:hAnsi="Times New Roman" w:cs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rsid w:val="00A321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A321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C82D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5A04D2"/>
    <w:rPr>
      <w:rFonts w:cs="Times New Roman"/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18414D"/>
    <w:pPr>
      <w:jc w:val="center"/>
    </w:pPr>
    <w:rPr>
      <w:noProof/>
      <w:lang w:val="en-US"/>
    </w:rPr>
  </w:style>
  <w:style w:type="character" w:customStyle="1" w:styleId="EndNoteBibliographyTitleCar">
    <w:name w:val="EndNote Bibliography Title Car"/>
    <w:link w:val="EndNoteBibliographyTitle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ar"/>
    <w:rsid w:val="0018414D"/>
    <w:pPr>
      <w:spacing w:line="240" w:lineRule="auto"/>
    </w:pPr>
    <w:rPr>
      <w:noProof/>
      <w:lang w:val="en-US"/>
    </w:rPr>
  </w:style>
  <w:style w:type="character" w:customStyle="1" w:styleId="EndNoteBibliographyCar">
    <w:name w:val="EndNote Bibliography Car"/>
    <w:link w:val="EndNoteBibliography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0433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33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33AD"/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FA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3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link w:val="Encabezado"/>
    <w:uiPriority w:val="99"/>
    <w:locked/>
    <w:rsid w:val="00C2451D"/>
    <w:rPr>
      <w:rFonts w:ascii="Times New Roman" w:hAnsi="Times New Roman" w:cs="Times New Roman"/>
      <w:sz w:val="24"/>
    </w:rPr>
  </w:style>
  <w:style w:type="paragraph" w:styleId="Piedepgina">
    <w:name w:val="footer"/>
    <w:basedOn w:val="Normal"/>
    <w:link w:val="Piedepgina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locked/>
    <w:rsid w:val="00C2451D"/>
    <w:rPr>
      <w:rFonts w:ascii="Times New Roman" w:hAnsi="Times New Roman" w:cs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rsid w:val="00A321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A321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C82D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5A04D2"/>
    <w:rPr>
      <w:rFonts w:cs="Times New Roman"/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18414D"/>
    <w:pPr>
      <w:jc w:val="center"/>
    </w:pPr>
    <w:rPr>
      <w:noProof/>
      <w:lang w:val="en-US"/>
    </w:rPr>
  </w:style>
  <w:style w:type="character" w:customStyle="1" w:styleId="EndNoteBibliographyTitleCar">
    <w:name w:val="EndNote Bibliography Title Car"/>
    <w:link w:val="EndNoteBibliographyTitle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ar"/>
    <w:rsid w:val="0018414D"/>
    <w:pPr>
      <w:spacing w:line="240" w:lineRule="auto"/>
    </w:pPr>
    <w:rPr>
      <w:noProof/>
      <w:lang w:val="en-US"/>
    </w:rPr>
  </w:style>
  <w:style w:type="character" w:customStyle="1" w:styleId="EndNoteBibliographyCar">
    <w:name w:val="EndNote Bibliography Car"/>
    <w:link w:val="EndNoteBibliography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0433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33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33AD"/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1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2067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DE LA OFICINA DE ANILLAMIENTO DE ARANZADI</vt:lpstr>
    </vt:vector>
  </TitlesOfParts>
  <Company>www.intercambiosvirtuales.org</Company>
  <LinksUpToDate>false</LinksUpToDate>
  <CharactersWithSpaces>13414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DE LA OFICINA DE ANILLAMIENTO DE ARANZADI</dc:title>
  <dc:creator>Anónimo</dc:creator>
  <cp:lastModifiedBy>Agurtzane</cp:lastModifiedBy>
  <cp:revision>2</cp:revision>
  <cp:lastPrinted>2018-05-18T08:31:00Z</cp:lastPrinted>
  <dcterms:created xsi:type="dcterms:W3CDTF">2022-12-14T08:17:00Z</dcterms:created>
  <dcterms:modified xsi:type="dcterms:W3CDTF">2022-12-14T08:17:00Z</dcterms:modified>
</cp:coreProperties>
</file>